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B8ADE" w14:textId="20CA6A1D" w:rsidR="00CE13C8" w:rsidRPr="00CE13C8" w:rsidRDefault="00CE13C8" w:rsidP="00CE13C8">
      <w:pPr>
        <w:jc w:val="center"/>
        <w:rPr>
          <w:b/>
          <w:bCs/>
          <w:sz w:val="32"/>
          <w:szCs w:val="32"/>
        </w:rPr>
      </w:pPr>
      <w:r w:rsidRPr="00CE13C8">
        <w:rPr>
          <w:b/>
          <w:bCs/>
          <w:sz w:val="32"/>
          <w:szCs w:val="32"/>
        </w:rPr>
        <w:t xml:space="preserve">CHAMP: </w:t>
      </w:r>
      <w:proofErr w:type="spellStart"/>
      <w:r w:rsidRPr="00CE13C8">
        <w:rPr>
          <w:b/>
          <w:bCs/>
          <w:sz w:val="32"/>
          <w:szCs w:val="32"/>
        </w:rPr>
        <w:t>CHecklist</w:t>
      </w:r>
      <w:proofErr w:type="spellEnd"/>
      <w:r w:rsidRPr="00CE13C8">
        <w:rPr>
          <w:b/>
          <w:bCs/>
          <w:sz w:val="32"/>
          <w:szCs w:val="32"/>
        </w:rPr>
        <w:t xml:space="preserve"> for statistical Assessment of Medical Papers</w:t>
      </w:r>
    </w:p>
    <w:p w14:paraId="715346F3" w14:textId="22D5C407" w:rsidR="00CE13C8" w:rsidRDefault="00CE13C8"/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7101"/>
        <w:gridCol w:w="578"/>
        <w:gridCol w:w="865"/>
        <w:gridCol w:w="518"/>
      </w:tblGrid>
      <w:tr w:rsidR="00CE13C8" w:rsidRPr="00E63270" w14:paraId="24C45850" w14:textId="77777777" w:rsidTr="00CE13C8">
        <w:tc>
          <w:tcPr>
            <w:tcW w:w="3918" w:type="pct"/>
            <w:shd w:val="clear" w:color="auto" w:fill="000000" w:themeFill="text1"/>
          </w:tcPr>
          <w:p w14:paraId="62422809" w14:textId="77777777" w:rsidR="00CE13C8" w:rsidRPr="00E63270" w:rsidRDefault="00CE13C8" w:rsidP="00D328BE">
            <w:pPr>
              <w:pStyle w:val="BodyText"/>
              <w:spacing w:before="7"/>
              <w:rPr>
                <w:b/>
                <w:bCs/>
                <w:i/>
                <w:iCs/>
                <w:sz w:val="21"/>
              </w:rPr>
            </w:pPr>
            <w:r w:rsidRPr="00E63270">
              <w:rPr>
                <w:b/>
                <w:bCs/>
                <w:i/>
                <w:iCs/>
                <w:sz w:val="21"/>
              </w:rPr>
              <w:t>Design and conduct</w:t>
            </w:r>
          </w:p>
        </w:tc>
        <w:tc>
          <w:tcPr>
            <w:tcW w:w="319" w:type="pct"/>
            <w:shd w:val="clear" w:color="auto" w:fill="000000" w:themeFill="text1"/>
          </w:tcPr>
          <w:p w14:paraId="1F06DA95" w14:textId="77777777" w:rsidR="00CE13C8" w:rsidRPr="00CE13C8" w:rsidRDefault="00CE13C8" w:rsidP="00CE13C8">
            <w:pPr>
              <w:pStyle w:val="BodyText"/>
              <w:jc w:val="center"/>
              <w:rPr>
                <w:b/>
                <w:bCs/>
                <w:i/>
                <w:iCs/>
                <w:sz w:val="18"/>
                <w:szCs w:val="12"/>
              </w:rPr>
            </w:pPr>
          </w:p>
        </w:tc>
        <w:tc>
          <w:tcPr>
            <w:tcW w:w="477" w:type="pct"/>
            <w:shd w:val="clear" w:color="auto" w:fill="000000" w:themeFill="text1"/>
          </w:tcPr>
          <w:p w14:paraId="64FC3C86" w14:textId="77777777" w:rsidR="00CE13C8" w:rsidRPr="00CE13C8" w:rsidRDefault="00CE13C8" w:rsidP="00CE13C8">
            <w:pPr>
              <w:pStyle w:val="BodyText"/>
              <w:jc w:val="center"/>
              <w:rPr>
                <w:b/>
                <w:bCs/>
                <w:i/>
                <w:iCs/>
                <w:sz w:val="18"/>
                <w:szCs w:val="12"/>
              </w:rPr>
            </w:pPr>
          </w:p>
        </w:tc>
        <w:tc>
          <w:tcPr>
            <w:tcW w:w="286" w:type="pct"/>
            <w:shd w:val="clear" w:color="auto" w:fill="000000" w:themeFill="text1"/>
          </w:tcPr>
          <w:p w14:paraId="3BAADBF0" w14:textId="77777777" w:rsidR="00CE13C8" w:rsidRPr="00CE13C8" w:rsidRDefault="00CE13C8" w:rsidP="00CE13C8">
            <w:pPr>
              <w:pStyle w:val="BodyText"/>
              <w:jc w:val="center"/>
              <w:rPr>
                <w:b/>
                <w:bCs/>
                <w:i/>
                <w:iCs/>
                <w:sz w:val="18"/>
                <w:szCs w:val="12"/>
              </w:rPr>
            </w:pPr>
          </w:p>
        </w:tc>
      </w:tr>
      <w:tr w:rsidR="00CE13C8" w:rsidRPr="00E63270" w14:paraId="084B1420" w14:textId="77777777" w:rsidTr="00CE13C8">
        <w:tc>
          <w:tcPr>
            <w:tcW w:w="3918" w:type="pct"/>
          </w:tcPr>
          <w:p w14:paraId="1B7CAB8A" w14:textId="77777777" w:rsidR="00CE13C8" w:rsidRPr="00E63270" w:rsidRDefault="00CE13C8" w:rsidP="00D328BE">
            <w:pPr>
              <w:pStyle w:val="BodyText"/>
              <w:numPr>
                <w:ilvl w:val="0"/>
                <w:numId w:val="1"/>
              </w:numPr>
              <w:spacing w:before="7"/>
              <w:rPr>
                <w:sz w:val="21"/>
              </w:rPr>
            </w:pPr>
            <w:r w:rsidRPr="00E63270">
              <w:rPr>
                <w:sz w:val="21"/>
              </w:rPr>
              <w:t>Clear description of the goal of research, study objective(s), study design, and study</w:t>
            </w:r>
            <w:r>
              <w:rPr>
                <w:sz w:val="21"/>
              </w:rPr>
              <w:t xml:space="preserve"> </w:t>
            </w:r>
            <w:r w:rsidRPr="00E63270">
              <w:rPr>
                <w:sz w:val="21"/>
              </w:rPr>
              <w:t>population</w:t>
            </w:r>
          </w:p>
        </w:tc>
        <w:tc>
          <w:tcPr>
            <w:tcW w:w="319" w:type="pct"/>
          </w:tcPr>
          <w:p w14:paraId="18CD82A2" w14:textId="522B6878" w:rsidR="00CE13C8" w:rsidRPr="00CE13C8" w:rsidRDefault="00CE13C8" w:rsidP="00CE13C8">
            <w:pPr>
              <w:pStyle w:val="BodyText"/>
              <w:jc w:val="center"/>
              <w:rPr>
                <w:sz w:val="18"/>
                <w:szCs w:val="12"/>
              </w:rPr>
            </w:pPr>
            <w:r w:rsidRPr="00CE13C8">
              <w:rPr>
                <w:sz w:val="18"/>
                <w:szCs w:val="12"/>
              </w:rPr>
              <w:t>Yes</w:t>
            </w:r>
          </w:p>
        </w:tc>
        <w:tc>
          <w:tcPr>
            <w:tcW w:w="477" w:type="pct"/>
          </w:tcPr>
          <w:p w14:paraId="1F194EDB" w14:textId="1E659927" w:rsidR="00CE13C8" w:rsidRPr="00CE13C8" w:rsidRDefault="00CE13C8" w:rsidP="00CE13C8">
            <w:pPr>
              <w:pStyle w:val="BodyText"/>
              <w:jc w:val="center"/>
              <w:rPr>
                <w:sz w:val="18"/>
                <w:szCs w:val="12"/>
              </w:rPr>
            </w:pPr>
            <w:r w:rsidRPr="00CE13C8">
              <w:rPr>
                <w:sz w:val="18"/>
                <w:szCs w:val="12"/>
              </w:rPr>
              <w:t>Unclear</w:t>
            </w:r>
          </w:p>
        </w:tc>
        <w:tc>
          <w:tcPr>
            <w:tcW w:w="286" w:type="pct"/>
          </w:tcPr>
          <w:p w14:paraId="28F2DE68" w14:textId="3277C9BA" w:rsidR="00CE13C8" w:rsidRPr="00CE13C8" w:rsidRDefault="00CE13C8" w:rsidP="00CE13C8">
            <w:pPr>
              <w:pStyle w:val="BodyText"/>
              <w:jc w:val="center"/>
              <w:rPr>
                <w:sz w:val="18"/>
                <w:szCs w:val="12"/>
              </w:rPr>
            </w:pPr>
            <w:r w:rsidRPr="00CE13C8">
              <w:rPr>
                <w:sz w:val="18"/>
                <w:szCs w:val="12"/>
              </w:rPr>
              <w:t>No</w:t>
            </w:r>
          </w:p>
        </w:tc>
      </w:tr>
      <w:tr w:rsidR="00CE13C8" w:rsidRPr="00E63270" w14:paraId="17D48314" w14:textId="77777777" w:rsidTr="00CE13C8">
        <w:tc>
          <w:tcPr>
            <w:tcW w:w="3918" w:type="pct"/>
          </w:tcPr>
          <w:p w14:paraId="434FC905" w14:textId="77777777" w:rsidR="00CE13C8" w:rsidRPr="00E63270" w:rsidRDefault="00CE13C8" w:rsidP="00CE13C8">
            <w:pPr>
              <w:pStyle w:val="BodyText"/>
              <w:numPr>
                <w:ilvl w:val="0"/>
                <w:numId w:val="1"/>
              </w:numPr>
              <w:spacing w:before="7"/>
              <w:rPr>
                <w:sz w:val="21"/>
              </w:rPr>
            </w:pPr>
            <w:r w:rsidRPr="00E63270">
              <w:rPr>
                <w:sz w:val="21"/>
              </w:rPr>
              <w:t>Clear description of outcomes, exposures/treatments and covariates, and their measurement</w:t>
            </w:r>
            <w:r>
              <w:rPr>
                <w:sz w:val="21"/>
              </w:rPr>
              <w:t xml:space="preserve"> </w:t>
            </w:r>
            <w:r w:rsidRPr="00E63270">
              <w:rPr>
                <w:sz w:val="21"/>
              </w:rPr>
              <w:t>methods</w:t>
            </w:r>
          </w:p>
        </w:tc>
        <w:tc>
          <w:tcPr>
            <w:tcW w:w="319" w:type="pct"/>
          </w:tcPr>
          <w:p w14:paraId="66DFA3E6" w14:textId="53629A25" w:rsidR="00CE13C8" w:rsidRPr="00CE13C8" w:rsidRDefault="00CE13C8" w:rsidP="00CE13C8">
            <w:pPr>
              <w:pStyle w:val="BodyText"/>
              <w:jc w:val="center"/>
              <w:rPr>
                <w:sz w:val="18"/>
                <w:szCs w:val="12"/>
              </w:rPr>
            </w:pPr>
            <w:r w:rsidRPr="00CE13C8">
              <w:rPr>
                <w:sz w:val="18"/>
                <w:szCs w:val="12"/>
              </w:rPr>
              <w:t>Yes</w:t>
            </w:r>
          </w:p>
        </w:tc>
        <w:tc>
          <w:tcPr>
            <w:tcW w:w="477" w:type="pct"/>
          </w:tcPr>
          <w:p w14:paraId="2C9F9BA7" w14:textId="08C051BD" w:rsidR="00CE13C8" w:rsidRPr="00CE13C8" w:rsidRDefault="00CE13C8" w:rsidP="00CE13C8">
            <w:pPr>
              <w:pStyle w:val="BodyText"/>
              <w:jc w:val="center"/>
              <w:rPr>
                <w:sz w:val="18"/>
                <w:szCs w:val="12"/>
              </w:rPr>
            </w:pPr>
            <w:r w:rsidRPr="00CE13C8">
              <w:rPr>
                <w:sz w:val="18"/>
                <w:szCs w:val="12"/>
              </w:rPr>
              <w:t>Unclear</w:t>
            </w:r>
          </w:p>
        </w:tc>
        <w:tc>
          <w:tcPr>
            <w:tcW w:w="286" w:type="pct"/>
          </w:tcPr>
          <w:p w14:paraId="02231B21" w14:textId="550C8066" w:rsidR="00CE13C8" w:rsidRPr="00CE13C8" w:rsidRDefault="00CE13C8" w:rsidP="00CE13C8">
            <w:pPr>
              <w:pStyle w:val="BodyText"/>
              <w:jc w:val="center"/>
              <w:rPr>
                <w:sz w:val="18"/>
                <w:szCs w:val="12"/>
              </w:rPr>
            </w:pPr>
            <w:r w:rsidRPr="00CE13C8">
              <w:rPr>
                <w:sz w:val="18"/>
                <w:szCs w:val="12"/>
              </w:rPr>
              <w:t>No</w:t>
            </w:r>
          </w:p>
        </w:tc>
      </w:tr>
      <w:tr w:rsidR="00CE13C8" w:rsidRPr="00E63270" w14:paraId="6CDE502D" w14:textId="77777777" w:rsidTr="00CE13C8">
        <w:tc>
          <w:tcPr>
            <w:tcW w:w="3918" w:type="pct"/>
          </w:tcPr>
          <w:p w14:paraId="4EB551AF" w14:textId="77777777" w:rsidR="00CE13C8" w:rsidRPr="00E63270" w:rsidRDefault="00CE13C8" w:rsidP="00CE13C8">
            <w:pPr>
              <w:pStyle w:val="BodyText"/>
              <w:numPr>
                <w:ilvl w:val="0"/>
                <w:numId w:val="1"/>
              </w:numPr>
              <w:spacing w:before="7"/>
              <w:rPr>
                <w:sz w:val="21"/>
              </w:rPr>
            </w:pPr>
            <w:r w:rsidRPr="00E63270">
              <w:rPr>
                <w:sz w:val="21"/>
              </w:rPr>
              <w:t>Validity of study design</w:t>
            </w:r>
          </w:p>
        </w:tc>
        <w:tc>
          <w:tcPr>
            <w:tcW w:w="319" w:type="pct"/>
          </w:tcPr>
          <w:p w14:paraId="1D0B98FE" w14:textId="5BA6A07F" w:rsidR="00CE13C8" w:rsidRPr="00CE13C8" w:rsidRDefault="00CE13C8" w:rsidP="00CE13C8">
            <w:pPr>
              <w:pStyle w:val="BodyText"/>
              <w:jc w:val="center"/>
              <w:rPr>
                <w:sz w:val="18"/>
                <w:szCs w:val="12"/>
              </w:rPr>
            </w:pPr>
            <w:r w:rsidRPr="00CE13C8">
              <w:rPr>
                <w:sz w:val="18"/>
                <w:szCs w:val="12"/>
              </w:rPr>
              <w:t>Yes</w:t>
            </w:r>
          </w:p>
        </w:tc>
        <w:tc>
          <w:tcPr>
            <w:tcW w:w="477" w:type="pct"/>
          </w:tcPr>
          <w:p w14:paraId="60F909C2" w14:textId="22680101" w:rsidR="00CE13C8" w:rsidRPr="00CE13C8" w:rsidRDefault="00CE13C8" w:rsidP="00CE13C8">
            <w:pPr>
              <w:pStyle w:val="BodyText"/>
              <w:jc w:val="center"/>
              <w:rPr>
                <w:sz w:val="18"/>
                <w:szCs w:val="12"/>
              </w:rPr>
            </w:pPr>
            <w:r w:rsidRPr="00CE13C8">
              <w:rPr>
                <w:sz w:val="18"/>
                <w:szCs w:val="12"/>
              </w:rPr>
              <w:t>Unclear</w:t>
            </w:r>
          </w:p>
        </w:tc>
        <w:tc>
          <w:tcPr>
            <w:tcW w:w="286" w:type="pct"/>
          </w:tcPr>
          <w:p w14:paraId="4CF84E3D" w14:textId="0AFB472D" w:rsidR="00CE13C8" w:rsidRPr="00CE13C8" w:rsidRDefault="00CE13C8" w:rsidP="00CE13C8">
            <w:pPr>
              <w:pStyle w:val="BodyText"/>
              <w:jc w:val="center"/>
              <w:rPr>
                <w:sz w:val="18"/>
                <w:szCs w:val="12"/>
              </w:rPr>
            </w:pPr>
            <w:r w:rsidRPr="00CE13C8">
              <w:rPr>
                <w:sz w:val="18"/>
                <w:szCs w:val="12"/>
              </w:rPr>
              <w:t>No</w:t>
            </w:r>
          </w:p>
        </w:tc>
      </w:tr>
      <w:tr w:rsidR="00CE13C8" w:rsidRPr="00E63270" w14:paraId="1BCCB4FB" w14:textId="77777777" w:rsidTr="00CE13C8">
        <w:tc>
          <w:tcPr>
            <w:tcW w:w="3918" w:type="pct"/>
          </w:tcPr>
          <w:p w14:paraId="27B6BC45" w14:textId="77777777" w:rsidR="00CE13C8" w:rsidRPr="00E63270" w:rsidRDefault="00CE13C8" w:rsidP="00CE13C8">
            <w:pPr>
              <w:pStyle w:val="BodyText"/>
              <w:numPr>
                <w:ilvl w:val="0"/>
                <w:numId w:val="1"/>
              </w:numPr>
              <w:spacing w:before="7"/>
              <w:rPr>
                <w:sz w:val="21"/>
              </w:rPr>
            </w:pPr>
            <w:r w:rsidRPr="00E63270">
              <w:rPr>
                <w:sz w:val="21"/>
              </w:rPr>
              <w:t>Clear statement and justification of sample size</w:t>
            </w:r>
          </w:p>
        </w:tc>
        <w:tc>
          <w:tcPr>
            <w:tcW w:w="319" w:type="pct"/>
          </w:tcPr>
          <w:p w14:paraId="28616887" w14:textId="64E64B95" w:rsidR="00CE13C8" w:rsidRPr="00CE13C8" w:rsidRDefault="00CE13C8" w:rsidP="00CE13C8">
            <w:pPr>
              <w:pStyle w:val="BodyText"/>
              <w:jc w:val="center"/>
              <w:rPr>
                <w:sz w:val="18"/>
                <w:szCs w:val="12"/>
              </w:rPr>
            </w:pPr>
            <w:r w:rsidRPr="00CE13C8">
              <w:rPr>
                <w:sz w:val="18"/>
                <w:szCs w:val="12"/>
              </w:rPr>
              <w:t>Yes</w:t>
            </w:r>
          </w:p>
        </w:tc>
        <w:tc>
          <w:tcPr>
            <w:tcW w:w="477" w:type="pct"/>
          </w:tcPr>
          <w:p w14:paraId="3BF3C521" w14:textId="71EE82D8" w:rsidR="00CE13C8" w:rsidRPr="00CE13C8" w:rsidRDefault="00CE13C8" w:rsidP="00CE13C8">
            <w:pPr>
              <w:pStyle w:val="BodyText"/>
              <w:jc w:val="center"/>
              <w:rPr>
                <w:sz w:val="18"/>
                <w:szCs w:val="12"/>
              </w:rPr>
            </w:pPr>
            <w:r w:rsidRPr="00CE13C8">
              <w:rPr>
                <w:sz w:val="18"/>
                <w:szCs w:val="12"/>
              </w:rPr>
              <w:t>Unclear</w:t>
            </w:r>
          </w:p>
        </w:tc>
        <w:tc>
          <w:tcPr>
            <w:tcW w:w="286" w:type="pct"/>
          </w:tcPr>
          <w:p w14:paraId="11DE64C6" w14:textId="661E9200" w:rsidR="00CE13C8" w:rsidRPr="00CE13C8" w:rsidRDefault="00CE13C8" w:rsidP="00CE13C8">
            <w:pPr>
              <w:pStyle w:val="BodyText"/>
              <w:jc w:val="center"/>
              <w:rPr>
                <w:sz w:val="18"/>
                <w:szCs w:val="12"/>
              </w:rPr>
            </w:pPr>
            <w:r w:rsidRPr="00CE13C8">
              <w:rPr>
                <w:sz w:val="18"/>
                <w:szCs w:val="12"/>
              </w:rPr>
              <w:t>No</w:t>
            </w:r>
          </w:p>
        </w:tc>
      </w:tr>
      <w:tr w:rsidR="00CE13C8" w:rsidRPr="00E63270" w14:paraId="36B1E952" w14:textId="77777777" w:rsidTr="00CE13C8">
        <w:tc>
          <w:tcPr>
            <w:tcW w:w="3918" w:type="pct"/>
          </w:tcPr>
          <w:p w14:paraId="1747CBBD" w14:textId="77777777" w:rsidR="00CE13C8" w:rsidRPr="00E63270" w:rsidRDefault="00CE13C8" w:rsidP="00CE13C8">
            <w:pPr>
              <w:pStyle w:val="BodyText"/>
              <w:numPr>
                <w:ilvl w:val="0"/>
                <w:numId w:val="1"/>
              </w:numPr>
              <w:spacing w:before="7"/>
              <w:rPr>
                <w:sz w:val="21"/>
              </w:rPr>
            </w:pPr>
            <w:r w:rsidRPr="00E63270">
              <w:rPr>
                <w:sz w:val="21"/>
              </w:rPr>
              <w:t>Clear declaration of design violations and acceptability of the design violations</w:t>
            </w:r>
          </w:p>
        </w:tc>
        <w:tc>
          <w:tcPr>
            <w:tcW w:w="319" w:type="pct"/>
          </w:tcPr>
          <w:p w14:paraId="385FE13C" w14:textId="3DD3FBD1" w:rsidR="00CE13C8" w:rsidRPr="00CE13C8" w:rsidRDefault="00CE13C8" w:rsidP="00CE13C8">
            <w:pPr>
              <w:pStyle w:val="BodyText"/>
              <w:jc w:val="center"/>
              <w:rPr>
                <w:sz w:val="18"/>
                <w:szCs w:val="12"/>
              </w:rPr>
            </w:pPr>
            <w:r w:rsidRPr="00CE13C8">
              <w:rPr>
                <w:sz w:val="18"/>
                <w:szCs w:val="12"/>
              </w:rPr>
              <w:t>Yes</w:t>
            </w:r>
          </w:p>
        </w:tc>
        <w:tc>
          <w:tcPr>
            <w:tcW w:w="477" w:type="pct"/>
          </w:tcPr>
          <w:p w14:paraId="515090E4" w14:textId="08705766" w:rsidR="00CE13C8" w:rsidRPr="00CE13C8" w:rsidRDefault="00CE13C8" w:rsidP="00CE13C8">
            <w:pPr>
              <w:pStyle w:val="BodyText"/>
              <w:jc w:val="center"/>
              <w:rPr>
                <w:sz w:val="18"/>
                <w:szCs w:val="12"/>
              </w:rPr>
            </w:pPr>
            <w:r w:rsidRPr="00CE13C8">
              <w:rPr>
                <w:sz w:val="18"/>
                <w:szCs w:val="12"/>
              </w:rPr>
              <w:t>Unclear</w:t>
            </w:r>
          </w:p>
        </w:tc>
        <w:tc>
          <w:tcPr>
            <w:tcW w:w="286" w:type="pct"/>
          </w:tcPr>
          <w:p w14:paraId="1AD3495B" w14:textId="58D588B2" w:rsidR="00CE13C8" w:rsidRPr="00CE13C8" w:rsidRDefault="00CE13C8" w:rsidP="00CE13C8">
            <w:pPr>
              <w:pStyle w:val="BodyText"/>
              <w:jc w:val="center"/>
              <w:rPr>
                <w:sz w:val="18"/>
                <w:szCs w:val="12"/>
              </w:rPr>
            </w:pPr>
            <w:r w:rsidRPr="00CE13C8">
              <w:rPr>
                <w:sz w:val="18"/>
                <w:szCs w:val="12"/>
              </w:rPr>
              <w:t>No</w:t>
            </w:r>
          </w:p>
        </w:tc>
      </w:tr>
      <w:tr w:rsidR="00CE13C8" w:rsidRPr="00E63270" w14:paraId="26DAE5A0" w14:textId="77777777" w:rsidTr="00CE13C8">
        <w:tc>
          <w:tcPr>
            <w:tcW w:w="3918" w:type="pct"/>
          </w:tcPr>
          <w:p w14:paraId="6250D0A5" w14:textId="77777777" w:rsidR="00CE13C8" w:rsidRPr="00E63270" w:rsidRDefault="00CE13C8" w:rsidP="00CE13C8">
            <w:pPr>
              <w:pStyle w:val="BodyText"/>
              <w:numPr>
                <w:ilvl w:val="0"/>
                <w:numId w:val="1"/>
              </w:numPr>
              <w:spacing w:before="7"/>
              <w:rPr>
                <w:sz w:val="21"/>
              </w:rPr>
            </w:pPr>
            <w:r w:rsidRPr="00E63270">
              <w:rPr>
                <w:sz w:val="21"/>
              </w:rPr>
              <w:t>Consistency between the paper and its previously published protocol</w:t>
            </w:r>
          </w:p>
        </w:tc>
        <w:tc>
          <w:tcPr>
            <w:tcW w:w="319" w:type="pct"/>
          </w:tcPr>
          <w:p w14:paraId="51612C52" w14:textId="12E9E7B0" w:rsidR="00CE13C8" w:rsidRPr="00CE13C8" w:rsidRDefault="00CE13C8" w:rsidP="00CE13C8">
            <w:pPr>
              <w:pStyle w:val="BodyText"/>
              <w:jc w:val="center"/>
              <w:rPr>
                <w:sz w:val="18"/>
                <w:szCs w:val="12"/>
              </w:rPr>
            </w:pPr>
            <w:r w:rsidRPr="00CE13C8">
              <w:rPr>
                <w:sz w:val="18"/>
                <w:szCs w:val="12"/>
              </w:rPr>
              <w:t>Yes</w:t>
            </w:r>
          </w:p>
        </w:tc>
        <w:tc>
          <w:tcPr>
            <w:tcW w:w="477" w:type="pct"/>
          </w:tcPr>
          <w:p w14:paraId="17EE3296" w14:textId="326A084E" w:rsidR="00CE13C8" w:rsidRPr="00CE13C8" w:rsidRDefault="00CE13C8" w:rsidP="00CE13C8">
            <w:pPr>
              <w:pStyle w:val="BodyText"/>
              <w:jc w:val="center"/>
              <w:rPr>
                <w:sz w:val="18"/>
                <w:szCs w:val="12"/>
              </w:rPr>
            </w:pPr>
            <w:r w:rsidRPr="00CE13C8">
              <w:rPr>
                <w:sz w:val="18"/>
                <w:szCs w:val="12"/>
              </w:rPr>
              <w:t>Unclear</w:t>
            </w:r>
          </w:p>
        </w:tc>
        <w:tc>
          <w:tcPr>
            <w:tcW w:w="286" w:type="pct"/>
          </w:tcPr>
          <w:p w14:paraId="28177471" w14:textId="28CD691C" w:rsidR="00CE13C8" w:rsidRPr="00CE13C8" w:rsidRDefault="00CE13C8" w:rsidP="00CE13C8">
            <w:pPr>
              <w:pStyle w:val="BodyText"/>
              <w:jc w:val="center"/>
              <w:rPr>
                <w:sz w:val="18"/>
                <w:szCs w:val="12"/>
              </w:rPr>
            </w:pPr>
            <w:r w:rsidRPr="00CE13C8">
              <w:rPr>
                <w:sz w:val="18"/>
                <w:szCs w:val="12"/>
              </w:rPr>
              <w:t>No</w:t>
            </w:r>
          </w:p>
        </w:tc>
      </w:tr>
      <w:tr w:rsidR="00CE13C8" w:rsidRPr="00E63270" w14:paraId="14395A29" w14:textId="77777777" w:rsidTr="00CE13C8">
        <w:tc>
          <w:tcPr>
            <w:tcW w:w="3918" w:type="pct"/>
            <w:shd w:val="clear" w:color="auto" w:fill="000000" w:themeFill="text1"/>
          </w:tcPr>
          <w:p w14:paraId="36A7E50C" w14:textId="77777777" w:rsidR="00CE13C8" w:rsidRPr="00E63270" w:rsidRDefault="00CE13C8" w:rsidP="00D328BE">
            <w:pPr>
              <w:pStyle w:val="BodyText"/>
              <w:spacing w:before="7"/>
              <w:rPr>
                <w:b/>
                <w:bCs/>
                <w:i/>
                <w:iCs/>
                <w:sz w:val="21"/>
              </w:rPr>
            </w:pPr>
            <w:r w:rsidRPr="00E63270">
              <w:rPr>
                <w:b/>
                <w:bCs/>
                <w:i/>
                <w:iCs/>
                <w:sz w:val="21"/>
              </w:rPr>
              <w:t>Data analysis</w:t>
            </w:r>
          </w:p>
        </w:tc>
        <w:tc>
          <w:tcPr>
            <w:tcW w:w="319" w:type="pct"/>
            <w:shd w:val="clear" w:color="auto" w:fill="000000" w:themeFill="text1"/>
          </w:tcPr>
          <w:p w14:paraId="620AC07E" w14:textId="77777777" w:rsidR="00CE13C8" w:rsidRPr="00CE13C8" w:rsidRDefault="00CE13C8" w:rsidP="00CE13C8">
            <w:pPr>
              <w:pStyle w:val="BodyText"/>
              <w:jc w:val="center"/>
              <w:rPr>
                <w:b/>
                <w:bCs/>
                <w:i/>
                <w:iCs/>
                <w:sz w:val="18"/>
                <w:szCs w:val="12"/>
              </w:rPr>
            </w:pPr>
          </w:p>
        </w:tc>
        <w:tc>
          <w:tcPr>
            <w:tcW w:w="477" w:type="pct"/>
            <w:shd w:val="clear" w:color="auto" w:fill="000000" w:themeFill="text1"/>
          </w:tcPr>
          <w:p w14:paraId="51879862" w14:textId="77777777" w:rsidR="00CE13C8" w:rsidRPr="00CE13C8" w:rsidRDefault="00CE13C8" w:rsidP="00CE13C8">
            <w:pPr>
              <w:pStyle w:val="BodyText"/>
              <w:jc w:val="center"/>
              <w:rPr>
                <w:b/>
                <w:bCs/>
                <w:i/>
                <w:iCs/>
                <w:sz w:val="18"/>
                <w:szCs w:val="12"/>
              </w:rPr>
            </w:pPr>
          </w:p>
        </w:tc>
        <w:tc>
          <w:tcPr>
            <w:tcW w:w="286" w:type="pct"/>
            <w:shd w:val="clear" w:color="auto" w:fill="000000" w:themeFill="text1"/>
          </w:tcPr>
          <w:p w14:paraId="59EDD60B" w14:textId="77777777" w:rsidR="00CE13C8" w:rsidRPr="00CE13C8" w:rsidRDefault="00CE13C8" w:rsidP="00CE13C8">
            <w:pPr>
              <w:pStyle w:val="BodyText"/>
              <w:jc w:val="center"/>
              <w:rPr>
                <w:b/>
                <w:bCs/>
                <w:i/>
                <w:iCs/>
                <w:sz w:val="18"/>
                <w:szCs w:val="12"/>
              </w:rPr>
            </w:pPr>
          </w:p>
        </w:tc>
      </w:tr>
      <w:tr w:rsidR="00CE13C8" w:rsidRPr="00E63270" w14:paraId="527C90A5" w14:textId="77777777" w:rsidTr="00CE13C8">
        <w:tc>
          <w:tcPr>
            <w:tcW w:w="3918" w:type="pct"/>
          </w:tcPr>
          <w:p w14:paraId="77449B87" w14:textId="77777777" w:rsidR="00CE13C8" w:rsidRPr="00E63270" w:rsidRDefault="00CE13C8" w:rsidP="00CE13C8">
            <w:pPr>
              <w:pStyle w:val="BodyText"/>
              <w:numPr>
                <w:ilvl w:val="0"/>
                <w:numId w:val="1"/>
              </w:numPr>
              <w:spacing w:before="7"/>
              <w:rPr>
                <w:sz w:val="21"/>
              </w:rPr>
            </w:pPr>
            <w:r w:rsidRPr="00E63270">
              <w:rPr>
                <w:sz w:val="21"/>
              </w:rPr>
              <w:t>Correct and complete description of statistical methods</w:t>
            </w:r>
          </w:p>
        </w:tc>
        <w:tc>
          <w:tcPr>
            <w:tcW w:w="319" w:type="pct"/>
          </w:tcPr>
          <w:p w14:paraId="1E0F7292" w14:textId="52AAF4DB" w:rsidR="00CE13C8" w:rsidRPr="00CE13C8" w:rsidRDefault="00CE13C8" w:rsidP="00CE13C8">
            <w:pPr>
              <w:pStyle w:val="BodyText"/>
              <w:jc w:val="center"/>
              <w:rPr>
                <w:sz w:val="18"/>
                <w:szCs w:val="12"/>
              </w:rPr>
            </w:pPr>
            <w:r w:rsidRPr="00CE13C8">
              <w:rPr>
                <w:sz w:val="18"/>
                <w:szCs w:val="12"/>
              </w:rPr>
              <w:t>Yes</w:t>
            </w:r>
          </w:p>
        </w:tc>
        <w:tc>
          <w:tcPr>
            <w:tcW w:w="477" w:type="pct"/>
          </w:tcPr>
          <w:p w14:paraId="51AB0D80" w14:textId="038055D8" w:rsidR="00CE13C8" w:rsidRPr="00CE13C8" w:rsidRDefault="00CE13C8" w:rsidP="00CE13C8">
            <w:pPr>
              <w:pStyle w:val="BodyText"/>
              <w:jc w:val="center"/>
              <w:rPr>
                <w:sz w:val="18"/>
                <w:szCs w:val="12"/>
              </w:rPr>
            </w:pPr>
            <w:r w:rsidRPr="00CE13C8">
              <w:rPr>
                <w:sz w:val="18"/>
                <w:szCs w:val="12"/>
              </w:rPr>
              <w:t>Unclear</w:t>
            </w:r>
          </w:p>
        </w:tc>
        <w:tc>
          <w:tcPr>
            <w:tcW w:w="286" w:type="pct"/>
          </w:tcPr>
          <w:p w14:paraId="2A31C5C3" w14:textId="6D6A029A" w:rsidR="00CE13C8" w:rsidRPr="00CE13C8" w:rsidRDefault="00CE13C8" w:rsidP="00CE13C8">
            <w:pPr>
              <w:pStyle w:val="BodyText"/>
              <w:jc w:val="center"/>
              <w:rPr>
                <w:sz w:val="18"/>
                <w:szCs w:val="12"/>
              </w:rPr>
            </w:pPr>
            <w:r w:rsidRPr="00CE13C8">
              <w:rPr>
                <w:sz w:val="18"/>
                <w:szCs w:val="12"/>
              </w:rPr>
              <w:t>No</w:t>
            </w:r>
          </w:p>
        </w:tc>
      </w:tr>
      <w:tr w:rsidR="00CE13C8" w:rsidRPr="00E63270" w14:paraId="5BC0E2DA" w14:textId="77777777" w:rsidTr="00CE13C8">
        <w:tc>
          <w:tcPr>
            <w:tcW w:w="3918" w:type="pct"/>
          </w:tcPr>
          <w:p w14:paraId="0FC5FCBC" w14:textId="77777777" w:rsidR="00CE13C8" w:rsidRPr="00E63270" w:rsidRDefault="00CE13C8" w:rsidP="00CE13C8">
            <w:pPr>
              <w:pStyle w:val="BodyText"/>
              <w:numPr>
                <w:ilvl w:val="0"/>
                <w:numId w:val="1"/>
              </w:numPr>
              <w:spacing w:before="7"/>
              <w:rPr>
                <w:sz w:val="21"/>
              </w:rPr>
            </w:pPr>
            <w:r w:rsidRPr="00E63270">
              <w:rPr>
                <w:sz w:val="21"/>
              </w:rPr>
              <w:t xml:space="preserve">Valid statistical methods </w:t>
            </w:r>
            <w:proofErr w:type="gramStart"/>
            <w:r w:rsidRPr="00E63270">
              <w:rPr>
                <w:sz w:val="21"/>
              </w:rPr>
              <w:t>used</w:t>
            </w:r>
            <w:proofErr w:type="gramEnd"/>
            <w:r w:rsidRPr="00E63270">
              <w:rPr>
                <w:sz w:val="21"/>
              </w:rPr>
              <w:t xml:space="preserve"> and assumptions outlined</w:t>
            </w:r>
          </w:p>
        </w:tc>
        <w:tc>
          <w:tcPr>
            <w:tcW w:w="319" w:type="pct"/>
          </w:tcPr>
          <w:p w14:paraId="397D7643" w14:textId="16F2C48F" w:rsidR="00CE13C8" w:rsidRPr="00CE13C8" w:rsidRDefault="00CE13C8" w:rsidP="00CE13C8">
            <w:pPr>
              <w:pStyle w:val="BodyText"/>
              <w:jc w:val="center"/>
              <w:rPr>
                <w:sz w:val="18"/>
                <w:szCs w:val="12"/>
              </w:rPr>
            </w:pPr>
            <w:r w:rsidRPr="00CE13C8">
              <w:rPr>
                <w:sz w:val="18"/>
                <w:szCs w:val="12"/>
              </w:rPr>
              <w:t>Yes</w:t>
            </w:r>
          </w:p>
        </w:tc>
        <w:tc>
          <w:tcPr>
            <w:tcW w:w="477" w:type="pct"/>
          </w:tcPr>
          <w:p w14:paraId="1D2ECA80" w14:textId="7A6B6A1A" w:rsidR="00CE13C8" w:rsidRPr="00CE13C8" w:rsidRDefault="00CE13C8" w:rsidP="00CE13C8">
            <w:pPr>
              <w:pStyle w:val="BodyText"/>
              <w:jc w:val="center"/>
              <w:rPr>
                <w:sz w:val="18"/>
                <w:szCs w:val="12"/>
              </w:rPr>
            </w:pPr>
            <w:r w:rsidRPr="00CE13C8">
              <w:rPr>
                <w:sz w:val="18"/>
                <w:szCs w:val="12"/>
              </w:rPr>
              <w:t>Unclear</w:t>
            </w:r>
          </w:p>
        </w:tc>
        <w:tc>
          <w:tcPr>
            <w:tcW w:w="286" w:type="pct"/>
          </w:tcPr>
          <w:p w14:paraId="271B4208" w14:textId="05D26494" w:rsidR="00CE13C8" w:rsidRPr="00CE13C8" w:rsidRDefault="00CE13C8" w:rsidP="00CE13C8">
            <w:pPr>
              <w:pStyle w:val="BodyText"/>
              <w:jc w:val="center"/>
              <w:rPr>
                <w:sz w:val="18"/>
                <w:szCs w:val="12"/>
              </w:rPr>
            </w:pPr>
            <w:r w:rsidRPr="00CE13C8">
              <w:rPr>
                <w:sz w:val="18"/>
                <w:szCs w:val="12"/>
              </w:rPr>
              <w:t>No</w:t>
            </w:r>
          </w:p>
        </w:tc>
      </w:tr>
      <w:tr w:rsidR="00CE13C8" w:rsidRPr="00E63270" w14:paraId="702E8979" w14:textId="77777777" w:rsidTr="00CE13C8">
        <w:tc>
          <w:tcPr>
            <w:tcW w:w="3918" w:type="pct"/>
          </w:tcPr>
          <w:p w14:paraId="608F56FC" w14:textId="77777777" w:rsidR="00CE13C8" w:rsidRPr="00E63270" w:rsidRDefault="00CE13C8" w:rsidP="00CE13C8">
            <w:pPr>
              <w:pStyle w:val="BodyText"/>
              <w:numPr>
                <w:ilvl w:val="0"/>
                <w:numId w:val="1"/>
              </w:numPr>
              <w:spacing w:before="7"/>
              <w:rPr>
                <w:sz w:val="21"/>
              </w:rPr>
            </w:pPr>
            <w:r w:rsidRPr="00E63270">
              <w:rPr>
                <w:sz w:val="21"/>
              </w:rPr>
              <w:t>Appropriate assessment of treatment effect or interaction between treatment and another covariate</w:t>
            </w:r>
          </w:p>
        </w:tc>
        <w:tc>
          <w:tcPr>
            <w:tcW w:w="319" w:type="pct"/>
          </w:tcPr>
          <w:p w14:paraId="7608FDC6" w14:textId="576A993D" w:rsidR="00CE13C8" w:rsidRPr="00CE13C8" w:rsidRDefault="00CE13C8" w:rsidP="00CE13C8">
            <w:pPr>
              <w:pStyle w:val="BodyText"/>
              <w:jc w:val="center"/>
              <w:rPr>
                <w:sz w:val="18"/>
                <w:szCs w:val="12"/>
              </w:rPr>
            </w:pPr>
            <w:r w:rsidRPr="00CE13C8">
              <w:rPr>
                <w:sz w:val="18"/>
                <w:szCs w:val="12"/>
              </w:rPr>
              <w:t>Yes</w:t>
            </w:r>
          </w:p>
        </w:tc>
        <w:tc>
          <w:tcPr>
            <w:tcW w:w="477" w:type="pct"/>
          </w:tcPr>
          <w:p w14:paraId="51FC9B46" w14:textId="2F859D0A" w:rsidR="00CE13C8" w:rsidRPr="00CE13C8" w:rsidRDefault="00CE13C8" w:rsidP="00CE13C8">
            <w:pPr>
              <w:pStyle w:val="BodyText"/>
              <w:jc w:val="center"/>
              <w:rPr>
                <w:sz w:val="18"/>
                <w:szCs w:val="12"/>
              </w:rPr>
            </w:pPr>
            <w:r w:rsidRPr="00CE13C8">
              <w:rPr>
                <w:sz w:val="18"/>
                <w:szCs w:val="12"/>
              </w:rPr>
              <w:t>Unclear</w:t>
            </w:r>
          </w:p>
        </w:tc>
        <w:tc>
          <w:tcPr>
            <w:tcW w:w="286" w:type="pct"/>
          </w:tcPr>
          <w:p w14:paraId="62DDC07E" w14:textId="33E66758" w:rsidR="00CE13C8" w:rsidRPr="00CE13C8" w:rsidRDefault="00CE13C8" w:rsidP="00CE13C8">
            <w:pPr>
              <w:pStyle w:val="BodyText"/>
              <w:jc w:val="center"/>
              <w:rPr>
                <w:sz w:val="18"/>
                <w:szCs w:val="12"/>
              </w:rPr>
            </w:pPr>
            <w:r w:rsidRPr="00CE13C8">
              <w:rPr>
                <w:sz w:val="18"/>
                <w:szCs w:val="12"/>
              </w:rPr>
              <w:t>No</w:t>
            </w:r>
          </w:p>
        </w:tc>
      </w:tr>
      <w:tr w:rsidR="00CE13C8" w:rsidRPr="00E63270" w14:paraId="12145B53" w14:textId="77777777" w:rsidTr="00CE13C8">
        <w:tc>
          <w:tcPr>
            <w:tcW w:w="3918" w:type="pct"/>
          </w:tcPr>
          <w:p w14:paraId="445CCFC8" w14:textId="77777777" w:rsidR="00CE13C8" w:rsidRPr="00E63270" w:rsidRDefault="00CE13C8" w:rsidP="00CE13C8">
            <w:pPr>
              <w:pStyle w:val="BodyText"/>
              <w:numPr>
                <w:ilvl w:val="0"/>
                <w:numId w:val="1"/>
              </w:numPr>
              <w:spacing w:before="7"/>
              <w:rPr>
                <w:sz w:val="21"/>
              </w:rPr>
            </w:pPr>
            <w:r w:rsidRPr="00E63270">
              <w:rPr>
                <w:sz w:val="21"/>
              </w:rPr>
              <w:t>Correct use of correlation and associational statistical testing</w:t>
            </w:r>
          </w:p>
        </w:tc>
        <w:tc>
          <w:tcPr>
            <w:tcW w:w="319" w:type="pct"/>
          </w:tcPr>
          <w:p w14:paraId="379C09FE" w14:textId="29176539" w:rsidR="00CE13C8" w:rsidRPr="00CE13C8" w:rsidRDefault="00CE13C8" w:rsidP="00CE13C8">
            <w:pPr>
              <w:pStyle w:val="BodyText"/>
              <w:jc w:val="center"/>
              <w:rPr>
                <w:sz w:val="18"/>
                <w:szCs w:val="12"/>
              </w:rPr>
            </w:pPr>
            <w:r w:rsidRPr="00CE13C8">
              <w:rPr>
                <w:sz w:val="18"/>
                <w:szCs w:val="12"/>
              </w:rPr>
              <w:t>Yes</w:t>
            </w:r>
          </w:p>
        </w:tc>
        <w:tc>
          <w:tcPr>
            <w:tcW w:w="477" w:type="pct"/>
          </w:tcPr>
          <w:p w14:paraId="7838230C" w14:textId="019315C6" w:rsidR="00CE13C8" w:rsidRPr="00CE13C8" w:rsidRDefault="00CE13C8" w:rsidP="00CE13C8">
            <w:pPr>
              <w:pStyle w:val="BodyText"/>
              <w:jc w:val="center"/>
              <w:rPr>
                <w:sz w:val="18"/>
                <w:szCs w:val="12"/>
              </w:rPr>
            </w:pPr>
            <w:r w:rsidRPr="00CE13C8">
              <w:rPr>
                <w:sz w:val="18"/>
                <w:szCs w:val="12"/>
              </w:rPr>
              <w:t>Unclear</w:t>
            </w:r>
          </w:p>
        </w:tc>
        <w:tc>
          <w:tcPr>
            <w:tcW w:w="286" w:type="pct"/>
          </w:tcPr>
          <w:p w14:paraId="1CA57208" w14:textId="02B70D26" w:rsidR="00CE13C8" w:rsidRPr="00CE13C8" w:rsidRDefault="00CE13C8" w:rsidP="00CE13C8">
            <w:pPr>
              <w:pStyle w:val="BodyText"/>
              <w:jc w:val="center"/>
              <w:rPr>
                <w:sz w:val="18"/>
                <w:szCs w:val="12"/>
              </w:rPr>
            </w:pPr>
            <w:r w:rsidRPr="00CE13C8">
              <w:rPr>
                <w:sz w:val="18"/>
                <w:szCs w:val="12"/>
              </w:rPr>
              <w:t>No</w:t>
            </w:r>
          </w:p>
        </w:tc>
      </w:tr>
      <w:tr w:rsidR="00CE13C8" w:rsidRPr="00E63270" w14:paraId="54208012" w14:textId="77777777" w:rsidTr="00CE13C8">
        <w:tc>
          <w:tcPr>
            <w:tcW w:w="3918" w:type="pct"/>
          </w:tcPr>
          <w:p w14:paraId="32003E65" w14:textId="77777777" w:rsidR="00CE13C8" w:rsidRPr="00E63270" w:rsidRDefault="00CE13C8" w:rsidP="00CE13C8">
            <w:pPr>
              <w:pStyle w:val="BodyText"/>
              <w:numPr>
                <w:ilvl w:val="0"/>
                <w:numId w:val="1"/>
              </w:numPr>
              <w:spacing w:before="7"/>
              <w:rPr>
                <w:sz w:val="21"/>
              </w:rPr>
            </w:pPr>
            <w:r w:rsidRPr="00E63270">
              <w:rPr>
                <w:sz w:val="21"/>
              </w:rPr>
              <w:t>Appropriate handling of continuous predictors</w:t>
            </w:r>
          </w:p>
        </w:tc>
        <w:tc>
          <w:tcPr>
            <w:tcW w:w="319" w:type="pct"/>
          </w:tcPr>
          <w:p w14:paraId="4E6667DB" w14:textId="43801178" w:rsidR="00CE13C8" w:rsidRPr="00CE13C8" w:rsidRDefault="00CE13C8" w:rsidP="00CE13C8">
            <w:pPr>
              <w:pStyle w:val="BodyText"/>
              <w:jc w:val="center"/>
              <w:rPr>
                <w:sz w:val="18"/>
                <w:szCs w:val="12"/>
              </w:rPr>
            </w:pPr>
            <w:r w:rsidRPr="00CE13C8">
              <w:rPr>
                <w:sz w:val="18"/>
                <w:szCs w:val="12"/>
              </w:rPr>
              <w:t>Yes</w:t>
            </w:r>
          </w:p>
        </w:tc>
        <w:tc>
          <w:tcPr>
            <w:tcW w:w="477" w:type="pct"/>
          </w:tcPr>
          <w:p w14:paraId="49AB1B1E" w14:textId="232B0372" w:rsidR="00CE13C8" w:rsidRPr="00CE13C8" w:rsidRDefault="00CE13C8" w:rsidP="00CE13C8">
            <w:pPr>
              <w:pStyle w:val="BodyText"/>
              <w:jc w:val="center"/>
              <w:rPr>
                <w:sz w:val="18"/>
                <w:szCs w:val="12"/>
              </w:rPr>
            </w:pPr>
            <w:r w:rsidRPr="00CE13C8">
              <w:rPr>
                <w:sz w:val="18"/>
                <w:szCs w:val="12"/>
              </w:rPr>
              <w:t>Unclear</w:t>
            </w:r>
          </w:p>
        </w:tc>
        <w:tc>
          <w:tcPr>
            <w:tcW w:w="286" w:type="pct"/>
          </w:tcPr>
          <w:p w14:paraId="443C3094" w14:textId="442FE549" w:rsidR="00CE13C8" w:rsidRPr="00CE13C8" w:rsidRDefault="00CE13C8" w:rsidP="00CE13C8">
            <w:pPr>
              <w:pStyle w:val="BodyText"/>
              <w:jc w:val="center"/>
              <w:rPr>
                <w:sz w:val="18"/>
                <w:szCs w:val="12"/>
              </w:rPr>
            </w:pPr>
            <w:r w:rsidRPr="00CE13C8">
              <w:rPr>
                <w:sz w:val="18"/>
                <w:szCs w:val="12"/>
              </w:rPr>
              <w:t>No</w:t>
            </w:r>
          </w:p>
        </w:tc>
      </w:tr>
      <w:tr w:rsidR="00CE13C8" w:rsidRPr="00E63270" w14:paraId="0F4ADFB7" w14:textId="77777777" w:rsidTr="00CE13C8">
        <w:tc>
          <w:tcPr>
            <w:tcW w:w="3918" w:type="pct"/>
          </w:tcPr>
          <w:p w14:paraId="7DDE185D" w14:textId="77777777" w:rsidR="00CE13C8" w:rsidRPr="00E63270" w:rsidRDefault="00CE13C8" w:rsidP="00CE13C8">
            <w:pPr>
              <w:pStyle w:val="BodyText"/>
              <w:numPr>
                <w:ilvl w:val="0"/>
                <w:numId w:val="1"/>
              </w:numPr>
              <w:spacing w:before="7"/>
              <w:rPr>
                <w:sz w:val="21"/>
              </w:rPr>
            </w:pPr>
            <w:r w:rsidRPr="00E63270">
              <w:rPr>
                <w:sz w:val="21"/>
              </w:rPr>
              <w:t>Confidence intervals do not include impossible values</w:t>
            </w:r>
          </w:p>
        </w:tc>
        <w:tc>
          <w:tcPr>
            <w:tcW w:w="319" w:type="pct"/>
          </w:tcPr>
          <w:p w14:paraId="4C59A238" w14:textId="7C7BF62F" w:rsidR="00CE13C8" w:rsidRPr="00CE13C8" w:rsidRDefault="00CE13C8" w:rsidP="00CE13C8">
            <w:pPr>
              <w:pStyle w:val="BodyText"/>
              <w:jc w:val="center"/>
              <w:rPr>
                <w:sz w:val="18"/>
                <w:szCs w:val="12"/>
              </w:rPr>
            </w:pPr>
            <w:r w:rsidRPr="00CE13C8">
              <w:rPr>
                <w:sz w:val="18"/>
                <w:szCs w:val="12"/>
              </w:rPr>
              <w:t>Yes</w:t>
            </w:r>
          </w:p>
        </w:tc>
        <w:tc>
          <w:tcPr>
            <w:tcW w:w="477" w:type="pct"/>
          </w:tcPr>
          <w:p w14:paraId="25B110B1" w14:textId="3AA07305" w:rsidR="00CE13C8" w:rsidRPr="00CE13C8" w:rsidRDefault="00CE13C8" w:rsidP="00CE13C8">
            <w:pPr>
              <w:pStyle w:val="BodyText"/>
              <w:jc w:val="center"/>
              <w:rPr>
                <w:sz w:val="18"/>
                <w:szCs w:val="12"/>
              </w:rPr>
            </w:pPr>
            <w:r w:rsidRPr="00CE13C8">
              <w:rPr>
                <w:sz w:val="18"/>
                <w:szCs w:val="12"/>
              </w:rPr>
              <w:t>Unclear</w:t>
            </w:r>
          </w:p>
        </w:tc>
        <w:tc>
          <w:tcPr>
            <w:tcW w:w="286" w:type="pct"/>
          </w:tcPr>
          <w:p w14:paraId="14DA21AE" w14:textId="386949BA" w:rsidR="00CE13C8" w:rsidRPr="00CE13C8" w:rsidRDefault="00CE13C8" w:rsidP="00CE13C8">
            <w:pPr>
              <w:pStyle w:val="BodyText"/>
              <w:jc w:val="center"/>
              <w:rPr>
                <w:sz w:val="18"/>
                <w:szCs w:val="12"/>
              </w:rPr>
            </w:pPr>
            <w:r w:rsidRPr="00CE13C8">
              <w:rPr>
                <w:sz w:val="18"/>
                <w:szCs w:val="12"/>
              </w:rPr>
              <w:t>No</w:t>
            </w:r>
          </w:p>
        </w:tc>
      </w:tr>
      <w:tr w:rsidR="00CE13C8" w:rsidRPr="00E63270" w14:paraId="644E1DF3" w14:textId="77777777" w:rsidTr="00CE13C8">
        <w:tc>
          <w:tcPr>
            <w:tcW w:w="3918" w:type="pct"/>
          </w:tcPr>
          <w:p w14:paraId="4675183E" w14:textId="77777777" w:rsidR="00CE13C8" w:rsidRPr="00E63270" w:rsidRDefault="00CE13C8" w:rsidP="00CE13C8">
            <w:pPr>
              <w:pStyle w:val="BodyText"/>
              <w:numPr>
                <w:ilvl w:val="0"/>
                <w:numId w:val="1"/>
              </w:numPr>
              <w:spacing w:before="7"/>
              <w:rPr>
                <w:sz w:val="21"/>
              </w:rPr>
            </w:pPr>
            <w:r w:rsidRPr="00E63270">
              <w:rPr>
                <w:sz w:val="21"/>
              </w:rPr>
              <w:t>Appropriate comparison of baseline characteristics between the study arms in randomized</w:t>
            </w:r>
            <w:r>
              <w:rPr>
                <w:sz w:val="21"/>
              </w:rPr>
              <w:t xml:space="preserve"> </w:t>
            </w:r>
            <w:r w:rsidRPr="00E63270">
              <w:rPr>
                <w:sz w:val="21"/>
              </w:rPr>
              <w:t>trials</w:t>
            </w:r>
          </w:p>
        </w:tc>
        <w:tc>
          <w:tcPr>
            <w:tcW w:w="319" w:type="pct"/>
          </w:tcPr>
          <w:p w14:paraId="152FD52C" w14:textId="3A3E4647" w:rsidR="00CE13C8" w:rsidRPr="00CE13C8" w:rsidRDefault="00CE13C8" w:rsidP="00CE13C8">
            <w:pPr>
              <w:pStyle w:val="BodyText"/>
              <w:jc w:val="center"/>
              <w:rPr>
                <w:sz w:val="18"/>
                <w:szCs w:val="12"/>
              </w:rPr>
            </w:pPr>
            <w:r w:rsidRPr="00CE13C8">
              <w:rPr>
                <w:sz w:val="18"/>
                <w:szCs w:val="12"/>
              </w:rPr>
              <w:t>Yes</w:t>
            </w:r>
          </w:p>
        </w:tc>
        <w:tc>
          <w:tcPr>
            <w:tcW w:w="477" w:type="pct"/>
          </w:tcPr>
          <w:p w14:paraId="6711B9DF" w14:textId="021AE63E" w:rsidR="00CE13C8" w:rsidRPr="00CE13C8" w:rsidRDefault="00CE13C8" w:rsidP="00CE13C8">
            <w:pPr>
              <w:pStyle w:val="BodyText"/>
              <w:jc w:val="center"/>
              <w:rPr>
                <w:sz w:val="18"/>
                <w:szCs w:val="12"/>
              </w:rPr>
            </w:pPr>
            <w:r w:rsidRPr="00CE13C8">
              <w:rPr>
                <w:sz w:val="18"/>
                <w:szCs w:val="12"/>
              </w:rPr>
              <w:t>Unclear</w:t>
            </w:r>
          </w:p>
        </w:tc>
        <w:tc>
          <w:tcPr>
            <w:tcW w:w="286" w:type="pct"/>
          </w:tcPr>
          <w:p w14:paraId="2E148564" w14:textId="5CFF80D5" w:rsidR="00CE13C8" w:rsidRPr="00CE13C8" w:rsidRDefault="00CE13C8" w:rsidP="00CE13C8">
            <w:pPr>
              <w:pStyle w:val="BodyText"/>
              <w:jc w:val="center"/>
              <w:rPr>
                <w:sz w:val="18"/>
                <w:szCs w:val="12"/>
              </w:rPr>
            </w:pPr>
            <w:r w:rsidRPr="00CE13C8">
              <w:rPr>
                <w:sz w:val="18"/>
                <w:szCs w:val="12"/>
              </w:rPr>
              <w:t>No</w:t>
            </w:r>
          </w:p>
        </w:tc>
      </w:tr>
      <w:tr w:rsidR="00CE13C8" w:rsidRPr="00E63270" w14:paraId="5F91A652" w14:textId="77777777" w:rsidTr="00CE13C8">
        <w:tc>
          <w:tcPr>
            <w:tcW w:w="3918" w:type="pct"/>
          </w:tcPr>
          <w:p w14:paraId="23DFDE34" w14:textId="77777777" w:rsidR="00CE13C8" w:rsidRPr="00E63270" w:rsidRDefault="00CE13C8" w:rsidP="00CE13C8">
            <w:pPr>
              <w:pStyle w:val="BodyText"/>
              <w:numPr>
                <w:ilvl w:val="0"/>
                <w:numId w:val="1"/>
              </w:numPr>
              <w:spacing w:before="7"/>
              <w:rPr>
                <w:sz w:val="21"/>
              </w:rPr>
            </w:pPr>
            <w:r w:rsidRPr="00E63270">
              <w:rPr>
                <w:sz w:val="21"/>
              </w:rPr>
              <w:t>Correct assessment and adjustment of confounding</w:t>
            </w:r>
          </w:p>
        </w:tc>
        <w:tc>
          <w:tcPr>
            <w:tcW w:w="319" w:type="pct"/>
          </w:tcPr>
          <w:p w14:paraId="5E5C2C15" w14:textId="50FE60F1" w:rsidR="00CE13C8" w:rsidRPr="00CE13C8" w:rsidRDefault="00CE13C8" w:rsidP="00CE13C8">
            <w:pPr>
              <w:pStyle w:val="BodyText"/>
              <w:jc w:val="center"/>
              <w:rPr>
                <w:sz w:val="18"/>
                <w:szCs w:val="12"/>
              </w:rPr>
            </w:pPr>
            <w:r w:rsidRPr="00CE13C8">
              <w:rPr>
                <w:sz w:val="18"/>
                <w:szCs w:val="12"/>
              </w:rPr>
              <w:t>Yes</w:t>
            </w:r>
          </w:p>
        </w:tc>
        <w:tc>
          <w:tcPr>
            <w:tcW w:w="477" w:type="pct"/>
          </w:tcPr>
          <w:p w14:paraId="11140E81" w14:textId="49D9EE2B" w:rsidR="00CE13C8" w:rsidRPr="00CE13C8" w:rsidRDefault="00CE13C8" w:rsidP="00CE13C8">
            <w:pPr>
              <w:pStyle w:val="BodyText"/>
              <w:jc w:val="center"/>
              <w:rPr>
                <w:sz w:val="18"/>
                <w:szCs w:val="12"/>
              </w:rPr>
            </w:pPr>
            <w:r w:rsidRPr="00CE13C8">
              <w:rPr>
                <w:sz w:val="18"/>
                <w:szCs w:val="12"/>
              </w:rPr>
              <w:t>Unclear</w:t>
            </w:r>
          </w:p>
        </w:tc>
        <w:tc>
          <w:tcPr>
            <w:tcW w:w="286" w:type="pct"/>
          </w:tcPr>
          <w:p w14:paraId="497D1B6B" w14:textId="4892C1AF" w:rsidR="00CE13C8" w:rsidRPr="00CE13C8" w:rsidRDefault="00CE13C8" w:rsidP="00CE13C8">
            <w:pPr>
              <w:pStyle w:val="BodyText"/>
              <w:jc w:val="center"/>
              <w:rPr>
                <w:sz w:val="18"/>
                <w:szCs w:val="12"/>
              </w:rPr>
            </w:pPr>
            <w:r w:rsidRPr="00CE13C8">
              <w:rPr>
                <w:sz w:val="18"/>
                <w:szCs w:val="12"/>
              </w:rPr>
              <w:t>No</w:t>
            </w:r>
          </w:p>
        </w:tc>
      </w:tr>
      <w:tr w:rsidR="00CE13C8" w:rsidRPr="00E63270" w14:paraId="4701D29C" w14:textId="77777777" w:rsidTr="00CE13C8">
        <w:tc>
          <w:tcPr>
            <w:tcW w:w="3918" w:type="pct"/>
          </w:tcPr>
          <w:p w14:paraId="71A67872" w14:textId="77777777" w:rsidR="00CE13C8" w:rsidRPr="00E63270" w:rsidRDefault="00CE13C8" w:rsidP="00CE13C8">
            <w:pPr>
              <w:pStyle w:val="BodyText"/>
              <w:numPr>
                <w:ilvl w:val="0"/>
                <w:numId w:val="1"/>
              </w:numPr>
              <w:spacing w:before="7"/>
              <w:rPr>
                <w:sz w:val="21"/>
              </w:rPr>
            </w:pPr>
            <w:r w:rsidRPr="00E63270">
              <w:rPr>
                <w:sz w:val="21"/>
              </w:rPr>
              <w:t>Avoiding model extrapolation not supported by data</w:t>
            </w:r>
          </w:p>
        </w:tc>
        <w:tc>
          <w:tcPr>
            <w:tcW w:w="319" w:type="pct"/>
          </w:tcPr>
          <w:p w14:paraId="1A679365" w14:textId="411D3D27" w:rsidR="00CE13C8" w:rsidRPr="00CE13C8" w:rsidRDefault="00CE13C8" w:rsidP="00CE13C8">
            <w:pPr>
              <w:pStyle w:val="BodyText"/>
              <w:jc w:val="center"/>
              <w:rPr>
                <w:sz w:val="18"/>
                <w:szCs w:val="12"/>
              </w:rPr>
            </w:pPr>
            <w:r w:rsidRPr="00CE13C8">
              <w:rPr>
                <w:sz w:val="18"/>
                <w:szCs w:val="12"/>
              </w:rPr>
              <w:t>Yes</w:t>
            </w:r>
          </w:p>
        </w:tc>
        <w:tc>
          <w:tcPr>
            <w:tcW w:w="477" w:type="pct"/>
          </w:tcPr>
          <w:p w14:paraId="128E456A" w14:textId="19BFCE32" w:rsidR="00CE13C8" w:rsidRPr="00CE13C8" w:rsidRDefault="00CE13C8" w:rsidP="00CE13C8">
            <w:pPr>
              <w:pStyle w:val="BodyText"/>
              <w:jc w:val="center"/>
              <w:rPr>
                <w:sz w:val="18"/>
                <w:szCs w:val="12"/>
              </w:rPr>
            </w:pPr>
            <w:r w:rsidRPr="00CE13C8">
              <w:rPr>
                <w:sz w:val="18"/>
                <w:szCs w:val="12"/>
              </w:rPr>
              <w:t>Unclear</w:t>
            </w:r>
          </w:p>
        </w:tc>
        <w:tc>
          <w:tcPr>
            <w:tcW w:w="286" w:type="pct"/>
          </w:tcPr>
          <w:p w14:paraId="77099E10" w14:textId="6E562383" w:rsidR="00CE13C8" w:rsidRPr="00CE13C8" w:rsidRDefault="00CE13C8" w:rsidP="00CE13C8">
            <w:pPr>
              <w:pStyle w:val="BodyText"/>
              <w:jc w:val="center"/>
              <w:rPr>
                <w:sz w:val="18"/>
                <w:szCs w:val="12"/>
              </w:rPr>
            </w:pPr>
            <w:r w:rsidRPr="00CE13C8">
              <w:rPr>
                <w:sz w:val="18"/>
                <w:szCs w:val="12"/>
              </w:rPr>
              <w:t>No</w:t>
            </w:r>
          </w:p>
        </w:tc>
      </w:tr>
      <w:tr w:rsidR="00CE13C8" w:rsidRPr="00E63270" w14:paraId="04589BD9" w14:textId="77777777" w:rsidTr="00CE13C8">
        <w:tc>
          <w:tcPr>
            <w:tcW w:w="3918" w:type="pct"/>
          </w:tcPr>
          <w:p w14:paraId="2BF97BD2" w14:textId="77777777" w:rsidR="00CE13C8" w:rsidRPr="00E63270" w:rsidRDefault="00CE13C8" w:rsidP="00CE13C8">
            <w:pPr>
              <w:pStyle w:val="BodyText"/>
              <w:numPr>
                <w:ilvl w:val="0"/>
                <w:numId w:val="1"/>
              </w:numPr>
              <w:spacing w:before="7"/>
              <w:rPr>
                <w:sz w:val="21"/>
              </w:rPr>
            </w:pPr>
            <w:r w:rsidRPr="00E63270">
              <w:rPr>
                <w:sz w:val="21"/>
              </w:rPr>
              <w:t>Adequate handling of missing data</w:t>
            </w:r>
          </w:p>
        </w:tc>
        <w:tc>
          <w:tcPr>
            <w:tcW w:w="319" w:type="pct"/>
          </w:tcPr>
          <w:p w14:paraId="1D0FF644" w14:textId="799D4023" w:rsidR="00CE13C8" w:rsidRPr="00CE13C8" w:rsidRDefault="00CE13C8" w:rsidP="00CE13C8">
            <w:pPr>
              <w:pStyle w:val="BodyText"/>
              <w:jc w:val="center"/>
              <w:rPr>
                <w:sz w:val="18"/>
                <w:szCs w:val="12"/>
              </w:rPr>
            </w:pPr>
            <w:r w:rsidRPr="00CE13C8">
              <w:rPr>
                <w:sz w:val="18"/>
                <w:szCs w:val="12"/>
              </w:rPr>
              <w:t>Yes</w:t>
            </w:r>
          </w:p>
        </w:tc>
        <w:tc>
          <w:tcPr>
            <w:tcW w:w="477" w:type="pct"/>
          </w:tcPr>
          <w:p w14:paraId="0867536B" w14:textId="20B2801E" w:rsidR="00CE13C8" w:rsidRPr="00CE13C8" w:rsidRDefault="00CE13C8" w:rsidP="00CE13C8">
            <w:pPr>
              <w:pStyle w:val="BodyText"/>
              <w:jc w:val="center"/>
              <w:rPr>
                <w:sz w:val="18"/>
                <w:szCs w:val="12"/>
              </w:rPr>
            </w:pPr>
            <w:r w:rsidRPr="00CE13C8">
              <w:rPr>
                <w:sz w:val="18"/>
                <w:szCs w:val="12"/>
              </w:rPr>
              <w:t>Unclear</w:t>
            </w:r>
          </w:p>
        </w:tc>
        <w:tc>
          <w:tcPr>
            <w:tcW w:w="286" w:type="pct"/>
          </w:tcPr>
          <w:p w14:paraId="7EF7D2A2" w14:textId="7AE9CD0C" w:rsidR="00CE13C8" w:rsidRPr="00CE13C8" w:rsidRDefault="00CE13C8" w:rsidP="00CE13C8">
            <w:pPr>
              <w:pStyle w:val="BodyText"/>
              <w:jc w:val="center"/>
              <w:rPr>
                <w:sz w:val="18"/>
                <w:szCs w:val="12"/>
              </w:rPr>
            </w:pPr>
            <w:r w:rsidRPr="00CE13C8">
              <w:rPr>
                <w:sz w:val="18"/>
                <w:szCs w:val="12"/>
              </w:rPr>
              <w:t>No</w:t>
            </w:r>
          </w:p>
        </w:tc>
      </w:tr>
      <w:tr w:rsidR="00CE13C8" w:rsidRPr="00E63270" w14:paraId="538B00DC" w14:textId="77777777" w:rsidTr="00CE13C8">
        <w:tc>
          <w:tcPr>
            <w:tcW w:w="3918" w:type="pct"/>
            <w:shd w:val="clear" w:color="auto" w:fill="000000" w:themeFill="text1"/>
          </w:tcPr>
          <w:p w14:paraId="565F8535" w14:textId="77777777" w:rsidR="00CE13C8" w:rsidRPr="00E63270" w:rsidRDefault="00CE13C8" w:rsidP="00D328BE">
            <w:pPr>
              <w:pStyle w:val="BodyText"/>
              <w:spacing w:before="7"/>
              <w:rPr>
                <w:b/>
                <w:bCs/>
                <w:i/>
                <w:iCs/>
                <w:sz w:val="21"/>
              </w:rPr>
            </w:pPr>
            <w:r w:rsidRPr="00E63270">
              <w:rPr>
                <w:b/>
                <w:bCs/>
                <w:i/>
                <w:iCs/>
                <w:sz w:val="21"/>
              </w:rPr>
              <w:t>Reporting and presentation</w:t>
            </w:r>
          </w:p>
        </w:tc>
        <w:tc>
          <w:tcPr>
            <w:tcW w:w="319" w:type="pct"/>
            <w:shd w:val="clear" w:color="auto" w:fill="000000" w:themeFill="text1"/>
          </w:tcPr>
          <w:p w14:paraId="298636FE" w14:textId="77777777" w:rsidR="00CE13C8" w:rsidRPr="00CE13C8" w:rsidRDefault="00CE13C8" w:rsidP="00CE13C8">
            <w:pPr>
              <w:pStyle w:val="BodyText"/>
              <w:jc w:val="center"/>
              <w:rPr>
                <w:b/>
                <w:bCs/>
                <w:i/>
                <w:iCs/>
                <w:sz w:val="18"/>
                <w:szCs w:val="12"/>
              </w:rPr>
            </w:pPr>
          </w:p>
        </w:tc>
        <w:tc>
          <w:tcPr>
            <w:tcW w:w="477" w:type="pct"/>
            <w:shd w:val="clear" w:color="auto" w:fill="000000" w:themeFill="text1"/>
          </w:tcPr>
          <w:p w14:paraId="1CF887F7" w14:textId="77777777" w:rsidR="00CE13C8" w:rsidRPr="00CE13C8" w:rsidRDefault="00CE13C8" w:rsidP="00CE13C8">
            <w:pPr>
              <w:pStyle w:val="BodyText"/>
              <w:jc w:val="center"/>
              <w:rPr>
                <w:b/>
                <w:bCs/>
                <w:i/>
                <w:iCs/>
                <w:sz w:val="18"/>
                <w:szCs w:val="12"/>
              </w:rPr>
            </w:pPr>
          </w:p>
        </w:tc>
        <w:tc>
          <w:tcPr>
            <w:tcW w:w="286" w:type="pct"/>
            <w:shd w:val="clear" w:color="auto" w:fill="000000" w:themeFill="text1"/>
          </w:tcPr>
          <w:p w14:paraId="0584D278" w14:textId="77777777" w:rsidR="00CE13C8" w:rsidRPr="00CE13C8" w:rsidRDefault="00CE13C8" w:rsidP="00CE13C8">
            <w:pPr>
              <w:pStyle w:val="BodyText"/>
              <w:jc w:val="center"/>
              <w:rPr>
                <w:b/>
                <w:bCs/>
                <w:i/>
                <w:iCs/>
                <w:sz w:val="18"/>
                <w:szCs w:val="12"/>
              </w:rPr>
            </w:pPr>
          </w:p>
        </w:tc>
      </w:tr>
      <w:tr w:rsidR="00CE13C8" w:rsidRPr="00E63270" w14:paraId="09B507F1" w14:textId="77777777" w:rsidTr="00CE13C8">
        <w:tc>
          <w:tcPr>
            <w:tcW w:w="3918" w:type="pct"/>
          </w:tcPr>
          <w:p w14:paraId="16ACEBC4" w14:textId="77777777" w:rsidR="00CE13C8" w:rsidRPr="00E63270" w:rsidRDefault="00CE13C8" w:rsidP="00CE13C8">
            <w:pPr>
              <w:pStyle w:val="BodyText"/>
              <w:numPr>
                <w:ilvl w:val="0"/>
                <w:numId w:val="1"/>
              </w:numPr>
              <w:spacing w:before="7"/>
              <w:rPr>
                <w:sz w:val="21"/>
              </w:rPr>
            </w:pPr>
            <w:r w:rsidRPr="00E63270">
              <w:rPr>
                <w:sz w:val="21"/>
              </w:rPr>
              <w:t>Adequate and correct description of the data</w:t>
            </w:r>
          </w:p>
        </w:tc>
        <w:tc>
          <w:tcPr>
            <w:tcW w:w="319" w:type="pct"/>
          </w:tcPr>
          <w:p w14:paraId="02DD6AA4" w14:textId="0708AD06" w:rsidR="00CE13C8" w:rsidRPr="00CE13C8" w:rsidRDefault="00CE13C8" w:rsidP="00CE13C8">
            <w:pPr>
              <w:pStyle w:val="BodyText"/>
              <w:jc w:val="center"/>
              <w:rPr>
                <w:sz w:val="18"/>
                <w:szCs w:val="12"/>
              </w:rPr>
            </w:pPr>
            <w:r w:rsidRPr="00CE13C8">
              <w:rPr>
                <w:sz w:val="18"/>
                <w:szCs w:val="12"/>
              </w:rPr>
              <w:t>Yes</w:t>
            </w:r>
          </w:p>
        </w:tc>
        <w:tc>
          <w:tcPr>
            <w:tcW w:w="477" w:type="pct"/>
          </w:tcPr>
          <w:p w14:paraId="0350BE0B" w14:textId="72E26949" w:rsidR="00CE13C8" w:rsidRPr="00CE13C8" w:rsidRDefault="00CE13C8" w:rsidP="00CE13C8">
            <w:pPr>
              <w:pStyle w:val="BodyText"/>
              <w:jc w:val="center"/>
              <w:rPr>
                <w:sz w:val="18"/>
                <w:szCs w:val="12"/>
              </w:rPr>
            </w:pPr>
            <w:r w:rsidRPr="00CE13C8">
              <w:rPr>
                <w:sz w:val="18"/>
                <w:szCs w:val="12"/>
              </w:rPr>
              <w:t>Unclear</w:t>
            </w:r>
          </w:p>
        </w:tc>
        <w:tc>
          <w:tcPr>
            <w:tcW w:w="286" w:type="pct"/>
          </w:tcPr>
          <w:p w14:paraId="4B9762C5" w14:textId="72EE18DE" w:rsidR="00CE13C8" w:rsidRPr="00CE13C8" w:rsidRDefault="00CE13C8" w:rsidP="00CE13C8">
            <w:pPr>
              <w:pStyle w:val="BodyText"/>
              <w:jc w:val="center"/>
              <w:rPr>
                <w:sz w:val="18"/>
                <w:szCs w:val="12"/>
              </w:rPr>
            </w:pPr>
            <w:r w:rsidRPr="00CE13C8">
              <w:rPr>
                <w:sz w:val="18"/>
                <w:szCs w:val="12"/>
              </w:rPr>
              <w:t>No</w:t>
            </w:r>
          </w:p>
        </w:tc>
      </w:tr>
      <w:tr w:rsidR="00CE13C8" w:rsidRPr="00E63270" w14:paraId="27312DC9" w14:textId="77777777" w:rsidTr="00CE13C8">
        <w:tc>
          <w:tcPr>
            <w:tcW w:w="3918" w:type="pct"/>
          </w:tcPr>
          <w:p w14:paraId="00FE555D" w14:textId="77777777" w:rsidR="00CE13C8" w:rsidRPr="00E63270" w:rsidRDefault="00CE13C8" w:rsidP="00CE13C8">
            <w:pPr>
              <w:pStyle w:val="BodyText"/>
              <w:numPr>
                <w:ilvl w:val="0"/>
                <w:numId w:val="1"/>
              </w:numPr>
              <w:spacing w:before="7"/>
              <w:rPr>
                <w:sz w:val="21"/>
              </w:rPr>
            </w:pPr>
            <w:r w:rsidRPr="00E63270">
              <w:rPr>
                <w:sz w:val="21"/>
              </w:rPr>
              <w:t>Descriptive results provided as occurrence measures with confidence intervals, and analytic results provided as association measures and confidence intervals along with P-values</w:t>
            </w:r>
          </w:p>
        </w:tc>
        <w:tc>
          <w:tcPr>
            <w:tcW w:w="319" w:type="pct"/>
          </w:tcPr>
          <w:p w14:paraId="381D75BA" w14:textId="333CE686" w:rsidR="00CE13C8" w:rsidRPr="00CE13C8" w:rsidRDefault="00CE13C8" w:rsidP="00CE13C8">
            <w:pPr>
              <w:pStyle w:val="BodyText"/>
              <w:jc w:val="center"/>
              <w:rPr>
                <w:sz w:val="18"/>
                <w:szCs w:val="12"/>
              </w:rPr>
            </w:pPr>
            <w:r w:rsidRPr="00CE13C8">
              <w:rPr>
                <w:sz w:val="18"/>
                <w:szCs w:val="12"/>
              </w:rPr>
              <w:t>Yes</w:t>
            </w:r>
          </w:p>
        </w:tc>
        <w:tc>
          <w:tcPr>
            <w:tcW w:w="477" w:type="pct"/>
          </w:tcPr>
          <w:p w14:paraId="5D3A291A" w14:textId="42646F7B" w:rsidR="00CE13C8" w:rsidRPr="00CE13C8" w:rsidRDefault="00CE13C8" w:rsidP="00CE13C8">
            <w:pPr>
              <w:pStyle w:val="BodyText"/>
              <w:jc w:val="center"/>
              <w:rPr>
                <w:sz w:val="18"/>
                <w:szCs w:val="12"/>
              </w:rPr>
            </w:pPr>
            <w:r w:rsidRPr="00CE13C8">
              <w:rPr>
                <w:sz w:val="18"/>
                <w:szCs w:val="12"/>
              </w:rPr>
              <w:t>Unclear</w:t>
            </w:r>
          </w:p>
        </w:tc>
        <w:tc>
          <w:tcPr>
            <w:tcW w:w="286" w:type="pct"/>
          </w:tcPr>
          <w:p w14:paraId="1B47A928" w14:textId="2215A27E" w:rsidR="00CE13C8" w:rsidRPr="00CE13C8" w:rsidRDefault="00CE13C8" w:rsidP="00CE13C8">
            <w:pPr>
              <w:pStyle w:val="BodyText"/>
              <w:jc w:val="center"/>
              <w:rPr>
                <w:sz w:val="18"/>
                <w:szCs w:val="12"/>
              </w:rPr>
            </w:pPr>
            <w:r w:rsidRPr="00CE13C8">
              <w:rPr>
                <w:sz w:val="18"/>
                <w:szCs w:val="12"/>
              </w:rPr>
              <w:t>No</w:t>
            </w:r>
          </w:p>
        </w:tc>
      </w:tr>
      <w:tr w:rsidR="00CE13C8" w:rsidRPr="00E63270" w14:paraId="517F3907" w14:textId="77777777" w:rsidTr="00CE13C8">
        <w:tc>
          <w:tcPr>
            <w:tcW w:w="3918" w:type="pct"/>
          </w:tcPr>
          <w:p w14:paraId="24B65216" w14:textId="77777777" w:rsidR="00CE13C8" w:rsidRPr="00E63270" w:rsidRDefault="00CE13C8" w:rsidP="00CE13C8">
            <w:pPr>
              <w:pStyle w:val="BodyText"/>
              <w:numPr>
                <w:ilvl w:val="0"/>
                <w:numId w:val="1"/>
              </w:numPr>
              <w:spacing w:before="7"/>
              <w:rPr>
                <w:sz w:val="21"/>
              </w:rPr>
            </w:pPr>
            <w:r w:rsidRPr="00E63270">
              <w:rPr>
                <w:sz w:val="21"/>
              </w:rPr>
              <w:t xml:space="preserve">Confidence intervals provided for the contrast between groups rather than for each </w:t>
            </w:r>
            <w:proofErr w:type="spellStart"/>
            <w:r w:rsidRPr="00E63270">
              <w:rPr>
                <w:sz w:val="21"/>
              </w:rPr>
              <w:t>groupYesUnclearNo</w:t>
            </w:r>
            <w:proofErr w:type="spellEnd"/>
          </w:p>
        </w:tc>
        <w:tc>
          <w:tcPr>
            <w:tcW w:w="319" w:type="pct"/>
          </w:tcPr>
          <w:p w14:paraId="0177D636" w14:textId="33078953" w:rsidR="00CE13C8" w:rsidRPr="00CE13C8" w:rsidRDefault="00CE13C8" w:rsidP="00CE13C8">
            <w:pPr>
              <w:pStyle w:val="BodyText"/>
              <w:jc w:val="center"/>
              <w:rPr>
                <w:sz w:val="18"/>
                <w:szCs w:val="12"/>
              </w:rPr>
            </w:pPr>
            <w:r w:rsidRPr="00CE13C8">
              <w:rPr>
                <w:sz w:val="18"/>
                <w:szCs w:val="12"/>
              </w:rPr>
              <w:t>Yes</w:t>
            </w:r>
          </w:p>
        </w:tc>
        <w:tc>
          <w:tcPr>
            <w:tcW w:w="477" w:type="pct"/>
          </w:tcPr>
          <w:p w14:paraId="6D617C47" w14:textId="432C0EEB" w:rsidR="00CE13C8" w:rsidRPr="00CE13C8" w:rsidRDefault="00CE13C8" w:rsidP="00CE13C8">
            <w:pPr>
              <w:pStyle w:val="BodyText"/>
              <w:jc w:val="center"/>
              <w:rPr>
                <w:sz w:val="18"/>
                <w:szCs w:val="12"/>
              </w:rPr>
            </w:pPr>
            <w:r w:rsidRPr="00CE13C8">
              <w:rPr>
                <w:sz w:val="18"/>
                <w:szCs w:val="12"/>
              </w:rPr>
              <w:t>Unclear</w:t>
            </w:r>
          </w:p>
        </w:tc>
        <w:tc>
          <w:tcPr>
            <w:tcW w:w="286" w:type="pct"/>
          </w:tcPr>
          <w:p w14:paraId="4FE9A581" w14:textId="0C451814" w:rsidR="00CE13C8" w:rsidRPr="00CE13C8" w:rsidRDefault="00CE13C8" w:rsidP="00CE13C8">
            <w:pPr>
              <w:pStyle w:val="BodyText"/>
              <w:jc w:val="center"/>
              <w:rPr>
                <w:sz w:val="18"/>
                <w:szCs w:val="12"/>
              </w:rPr>
            </w:pPr>
            <w:r w:rsidRPr="00CE13C8">
              <w:rPr>
                <w:sz w:val="18"/>
                <w:szCs w:val="12"/>
              </w:rPr>
              <w:t>No</w:t>
            </w:r>
          </w:p>
        </w:tc>
      </w:tr>
      <w:tr w:rsidR="00CE13C8" w:rsidRPr="00E63270" w14:paraId="02B694C5" w14:textId="77777777" w:rsidTr="00CE13C8">
        <w:tc>
          <w:tcPr>
            <w:tcW w:w="3918" w:type="pct"/>
          </w:tcPr>
          <w:p w14:paraId="18BBA25A" w14:textId="77777777" w:rsidR="00CE13C8" w:rsidRPr="00E63270" w:rsidRDefault="00CE13C8" w:rsidP="00CE13C8">
            <w:pPr>
              <w:pStyle w:val="BodyText"/>
              <w:numPr>
                <w:ilvl w:val="0"/>
                <w:numId w:val="1"/>
              </w:numPr>
              <w:spacing w:before="7"/>
              <w:rPr>
                <w:sz w:val="21"/>
              </w:rPr>
            </w:pPr>
            <w:r w:rsidRPr="00E63270">
              <w:rPr>
                <w:sz w:val="21"/>
              </w:rPr>
              <w:t>Avoiding selective reporting of analyses and P-</w:t>
            </w:r>
            <w:proofErr w:type="spellStart"/>
            <w:r w:rsidRPr="00E63270">
              <w:rPr>
                <w:sz w:val="21"/>
              </w:rPr>
              <w:t>hackingYesUnclearNo</w:t>
            </w:r>
            <w:proofErr w:type="spellEnd"/>
          </w:p>
        </w:tc>
        <w:tc>
          <w:tcPr>
            <w:tcW w:w="319" w:type="pct"/>
          </w:tcPr>
          <w:p w14:paraId="7150243E" w14:textId="51B96E69" w:rsidR="00CE13C8" w:rsidRPr="00CE13C8" w:rsidRDefault="00CE13C8" w:rsidP="00CE13C8">
            <w:pPr>
              <w:pStyle w:val="BodyText"/>
              <w:jc w:val="center"/>
              <w:rPr>
                <w:sz w:val="18"/>
                <w:szCs w:val="12"/>
              </w:rPr>
            </w:pPr>
            <w:r w:rsidRPr="00CE13C8">
              <w:rPr>
                <w:sz w:val="18"/>
                <w:szCs w:val="12"/>
              </w:rPr>
              <w:t>Yes</w:t>
            </w:r>
          </w:p>
        </w:tc>
        <w:tc>
          <w:tcPr>
            <w:tcW w:w="477" w:type="pct"/>
          </w:tcPr>
          <w:p w14:paraId="2A8B5EA7" w14:textId="51CDA65C" w:rsidR="00CE13C8" w:rsidRPr="00CE13C8" w:rsidRDefault="00CE13C8" w:rsidP="00CE13C8">
            <w:pPr>
              <w:pStyle w:val="BodyText"/>
              <w:jc w:val="center"/>
              <w:rPr>
                <w:sz w:val="18"/>
                <w:szCs w:val="12"/>
              </w:rPr>
            </w:pPr>
            <w:r w:rsidRPr="00CE13C8">
              <w:rPr>
                <w:sz w:val="18"/>
                <w:szCs w:val="12"/>
              </w:rPr>
              <w:t>Unclear</w:t>
            </w:r>
          </w:p>
        </w:tc>
        <w:tc>
          <w:tcPr>
            <w:tcW w:w="286" w:type="pct"/>
          </w:tcPr>
          <w:p w14:paraId="3FBAF786" w14:textId="5973E6B2" w:rsidR="00CE13C8" w:rsidRPr="00CE13C8" w:rsidRDefault="00CE13C8" w:rsidP="00CE13C8">
            <w:pPr>
              <w:pStyle w:val="BodyText"/>
              <w:jc w:val="center"/>
              <w:rPr>
                <w:sz w:val="18"/>
                <w:szCs w:val="12"/>
              </w:rPr>
            </w:pPr>
            <w:r w:rsidRPr="00CE13C8">
              <w:rPr>
                <w:sz w:val="18"/>
                <w:szCs w:val="12"/>
              </w:rPr>
              <w:t>No</w:t>
            </w:r>
          </w:p>
        </w:tc>
      </w:tr>
      <w:tr w:rsidR="00CE13C8" w:rsidRPr="00E63270" w14:paraId="6A25288E" w14:textId="77777777" w:rsidTr="00CE13C8">
        <w:tc>
          <w:tcPr>
            <w:tcW w:w="3918" w:type="pct"/>
          </w:tcPr>
          <w:p w14:paraId="3175E8D0" w14:textId="77777777" w:rsidR="00CE13C8" w:rsidRPr="00E63270" w:rsidRDefault="00CE13C8" w:rsidP="00CE13C8">
            <w:pPr>
              <w:pStyle w:val="BodyText"/>
              <w:numPr>
                <w:ilvl w:val="0"/>
                <w:numId w:val="1"/>
              </w:numPr>
              <w:spacing w:before="7"/>
              <w:rPr>
                <w:sz w:val="21"/>
              </w:rPr>
            </w:pPr>
            <w:r w:rsidRPr="00E63270">
              <w:rPr>
                <w:sz w:val="21"/>
              </w:rPr>
              <w:t>Appropriate and consistent numerical precisions for effect sizes, test statistics, and P-values, and reporting the P-values rather their range</w:t>
            </w:r>
          </w:p>
        </w:tc>
        <w:tc>
          <w:tcPr>
            <w:tcW w:w="319" w:type="pct"/>
          </w:tcPr>
          <w:p w14:paraId="13714397" w14:textId="4E661B3F" w:rsidR="00CE13C8" w:rsidRPr="00CE13C8" w:rsidRDefault="00CE13C8" w:rsidP="00CE13C8">
            <w:pPr>
              <w:pStyle w:val="BodyText"/>
              <w:jc w:val="center"/>
              <w:rPr>
                <w:sz w:val="18"/>
                <w:szCs w:val="12"/>
              </w:rPr>
            </w:pPr>
            <w:r w:rsidRPr="00CE13C8">
              <w:rPr>
                <w:sz w:val="18"/>
                <w:szCs w:val="12"/>
              </w:rPr>
              <w:t>Yes</w:t>
            </w:r>
          </w:p>
        </w:tc>
        <w:tc>
          <w:tcPr>
            <w:tcW w:w="477" w:type="pct"/>
          </w:tcPr>
          <w:p w14:paraId="7B3AC208" w14:textId="3E301EE5" w:rsidR="00CE13C8" w:rsidRPr="00CE13C8" w:rsidRDefault="00CE13C8" w:rsidP="00CE13C8">
            <w:pPr>
              <w:pStyle w:val="BodyText"/>
              <w:jc w:val="center"/>
              <w:rPr>
                <w:sz w:val="18"/>
                <w:szCs w:val="12"/>
              </w:rPr>
            </w:pPr>
            <w:r w:rsidRPr="00CE13C8">
              <w:rPr>
                <w:sz w:val="18"/>
                <w:szCs w:val="12"/>
              </w:rPr>
              <w:t>Unclear</w:t>
            </w:r>
          </w:p>
        </w:tc>
        <w:tc>
          <w:tcPr>
            <w:tcW w:w="286" w:type="pct"/>
          </w:tcPr>
          <w:p w14:paraId="1832A65E" w14:textId="571E1D51" w:rsidR="00CE13C8" w:rsidRPr="00CE13C8" w:rsidRDefault="00CE13C8" w:rsidP="00CE13C8">
            <w:pPr>
              <w:pStyle w:val="BodyText"/>
              <w:jc w:val="center"/>
              <w:rPr>
                <w:sz w:val="18"/>
                <w:szCs w:val="12"/>
              </w:rPr>
            </w:pPr>
            <w:r w:rsidRPr="00CE13C8">
              <w:rPr>
                <w:sz w:val="18"/>
                <w:szCs w:val="12"/>
              </w:rPr>
              <w:t>No</w:t>
            </w:r>
          </w:p>
        </w:tc>
      </w:tr>
      <w:tr w:rsidR="00CE13C8" w:rsidRPr="00E63270" w14:paraId="781364FB" w14:textId="77777777" w:rsidTr="00CE13C8">
        <w:tc>
          <w:tcPr>
            <w:tcW w:w="3918" w:type="pct"/>
          </w:tcPr>
          <w:p w14:paraId="2E91C992" w14:textId="77777777" w:rsidR="00CE13C8" w:rsidRPr="00E63270" w:rsidRDefault="00CE13C8" w:rsidP="00CE13C8">
            <w:pPr>
              <w:pStyle w:val="BodyText"/>
              <w:numPr>
                <w:ilvl w:val="0"/>
                <w:numId w:val="1"/>
              </w:numPr>
              <w:spacing w:before="7"/>
              <w:rPr>
                <w:sz w:val="21"/>
              </w:rPr>
            </w:pPr>
            <w:r w:rsidRPr="00E63270">
              <w:rPr>
                <w:sz w:val="21"/>
              </w:rPr>
              <w:t>Providing sufficient numerical results that could be included in a subsequent meta-analysis</w:t>
            </w:r>
          </w:p>
        </w:tc>
        <w:tc>
          <w:tcPr>
            <w:tcW w:w="319" w:type="pct"/>
          </w:tcPr>
          <w:p w14:paraId="29EEB4CA" w14:textId="39579C5F" w:rsidR="00CE13C8" w:rsidRPr="00CE13C8" w:rsidRDefault="00CE13C8" w:rsidP="00CE13C8">
            <w:pPr>
              <w:pStyle w:val="BodyText"/>
              <w:jc w:val="center"/>
              <w:rPr>
                <w:sz w:val="18"/>
                <w:szCs w:val="12"/>
              </w:rPr>
            </w:pPr>
            <w:r w:rsidRPr="00CE13C8">
              <w:rPr>
                <w:sz w:val="18"/>
                <w:szCs w:val="12"/>
              </w:rPr>
              <w:t>Yes</w:t>
            </w:r>
          </w:p>
        </w:tc>
        <w:tc>
          <w:tcPr>
            <w:tcW w:w="477" w:type="pct"/>
          </w:tcPr>
          <w:p w14:paraId="459A7F8D" w14:textId="7116AA39" w:rsidR="00CE13C8" w:rsidRPr="00CE13C8" w:rsidRDefault="00CE13C8" w:rsidP="00CE13C8">
            <w:pPr>
              <w:pStyle w:val="BodyText"/>
              <w:jc w:val="center"/>
              <w:rPr>
                <w:sz w:val="18"/>
                <w:szCs w:val="12"/>
              </w:rPr>
            </w:pPr>
            <w:r w:rsidRPr="00CE13C8">
              <w:rPr>
                <w:sz w:val="18"/>
                <w:szCs w:val="12"/>
              </w:rPr>
              <w:t>Unclear</w:t>
            </w:r>
          </w:p>
        </w:tc>
        <w:tc>
          <w:tcPr>
            <w:tcW w:w="286" w:type="pct"/>
          </w:tcPr>
          <w:p w14:paraId="531C19B7" w14:textId="0D8D3203" w:rsidR="00CE13C8" w:rsidRPr="00CE13C8" w:rsidRDefault="00CE13C8" w:rsidP="00CE13C8">
            <w:pPr>
              <w:pStyle w:val="BodyText"/>
              <w:jc w:val="center"/>
              <w:rPr>
                <w:sz w:val="18"/>
                <w:szCs w:val="12"/>
              </w:rPr>
            </w:pPr>
            <w:r w:rsidRPr="00CE13C8">
              <w:rPr>
                <w:sz w:val="18"/>
                <w:szCs w:val="12"/>
              </w:rPr>
              <w:t>No</w:t>
            </w:r>
          </w:p>
        </w:tc>
      </w:tr>
      <w:tr w:rsidR="00CE13C8" w:rsidRPr="00E63270" w14:paraId="20E7BF0E" w14:textId="77777777" w:rsidTr="00CE13C8">
        <w:tc>
          <w:tcPr>
            <w:tcW w:w="3918" w:type="pct"/>
          </w:tcPr>
          <w:p w14:paraId="1B15F9C8" w14:textId="77777777" w:rsidR="00CE13C8" w:rsidRPr="00E63270" w:rsidRDefault="00CE13C8" w:rsidP="00CE13C8">
            <w:pPr>
              <w:pStyle w:val="BodyText"/>
              <w:numPr>
                <w:ilvl w:val="0"/>
                <w:numId w:val="1"/>
              </w:numPr>
              <w:spacing w:before="7"/>
              <w:rPr>
                <w:sz w:val="21"/>
              </w:rPr>
            </w:pPr>
            <w:r w:rsidRPr="00E63270">
              <w:rPr>
                <w:sz w:val="21"/>
              </w:rPr>
              <w:t>Acceptable presentation of the figures and tables</w:t>
            </w:r>
          </w:p>
        </w:tc>
        <w:tc>
          <w:tcPr>
            <w:tcW w:w="319" w:type="pct"/>
          </w:tcPr>
          <w:p w14:paraId="351C263A" w14:textId="7CC466BE" w:rsidR="00CE13C8" w:rsidRPr="00CE13C8" w:rsidRDefault="00CE13C8" w:rsidP="00CE13C8">
            <w:pPr>
              <w:pStyle w:val="BodyText"/>
              <w:jc w:val="center"/>
              <w:rPr>
                <w:sz w:val="18"/>
                <w:szCs w:val="12"/>
              </w:rPr>
            </w:pPr>
            <w:r w:rsidRPr="00CE13C8">
              <w:rPr>
                <w:sz w:val="18"/>
                <w:szCs w:val="12"/>
              </w:rPr>
              <w:t>Yes</w:t>
            </w:r>
          </w:p>
        </w:tc>
        <w:tc>
          <w:tcPr>
            <w:tcW w:w="477" w:type="pct"/>
          </w:tcPr>
          <w:p w14:paraId="13F35E3B" w14:textId="15A67612" w:rsidR="00CE13C8" w:rsidRPr="00CE13C8" w:rsidRDefault="00CE13C8" w:rsidP="00CE13C8">
            <w:pPr>
              <w:pStyle w:val="BodyText"/>
              <w:jc w:val="center"/>
              <w:rPr>
                <w:sz w:val="18"/>
                <w:szCs w:val="12"/>
              </w:rPr>
            </w:pPr>
            <w:r w:rsidRPr="00CE13C8">
              <w:rPr>
                <w:sz w:val="18"/>
                <w:szCs w:val="12"/>
              </w:rPr>
              <w:t>Unclear</w:t>
            </w:r>
          </w:p>
        </w:tc>
        <w:tc>
          <w:tcPr>
            <w:tcW w:w="286" w:type="pct"/>
          </w:tcPr>
          <w:p w14:paraId="7A72CB22" w14:textId="2E0C4B82" w:rsidR="00CE13C8" w:rsidRPr="00CE13C8" w:rsidRDefault="00CE13C8" w:rsidP="00CE13C8">
            <w:pPr>
              <w:pStyle w:val="BodyText"/>
              <w:jc w:val="center"/>
              <w:rPr>
                <w:sz w:val="18"/>
                <w:szCs w:val="12"/>
              </w:rPr>
            </w:pPr>
            <w:r w:rsidRPr="00CE13C8">
              <w:rPr>
                <w:sz w:val="18"/>
                <w:szCs w:val="12"/>
              </w:rPr>
              <w:t>No</w:t>
            </w:r>
          </w:p>
        </w:tc>
      </w:tr>
      <w:tr w:rsidR="00CE13C8" w:rsidRPr="00E63270" w14:paraId="08BC28D8" w14:textId="77777777" w:rsidTr="00CE13C8">
        <w:tc>
          <w:tcPr>
            <w:tcW w:w="3918" w:type="pct"/>
            <w:shd w:val="clear" w:color="auto" w:fill="000000" w:themeFill="text1"/>
          </w:tcPr>
          <w:p w14:paraId="75993E8B" w14:textId="77777777" w:rsidR="00CE13C8" w:rsidRPr="00E63270" w:rsidRDefault="00CE13C8" w:rsidP="00D328BE">
            <w:pPr>
              <w:pStyle w:val="BodyText"/>
              <w:spacing w:before="7"/>
              <w:rPr>
                <w:b/>
                <w:bCs/>
                <w:i/>
                <w:iCs/>
                <w:sz w:val="21"/>
              </w:rPr>
            </w:pPr>
            <w:r w:rsidRPr="00E63270">
              <w:rPr>
                <w:b/>
                <w:bCs/>
                <w:i/>
                <w:iCs/>
                <w:sz w:val="21"/>
              </w:rPr>
              <w:t>Interpretation</w:t>
            </w:r>
          </w:p>
        </w:tc>
        <w:tc>
          <w:tcPr>
            <w:tcW w:w="319" w:type="pct"/>
            <w:shd w:val="clear" w:color="auto" w:fill="000000" w:themeFill="text1"/>
          </w:tcPr>
          <w:p w14:paraId="13015F1F" w14:textId="77777777" w:rsidR="00CE13C8" w:rsidRPr="00CE13C8" w:rsidRDefault="00CE13C8" w:rsidP="00CE13C8">
            <w:pPr>
              <w:pStyle w:val="BodyText"/>
              <w:jc w:val="center"/>
              <w:rPr>
                <w:b/>
                <w:bCs/>
                <w:i/>
                <w:iCs/>
                <w:sz w:val="18"/>
                <w:szCs w:val="12"/>
              </w:rPr>
            </w:pPr>
          </w:p>
        </w:tc>
        <w:tc>
          <w:tcPr>
            <w:tcW w:w="477" w:type="pct"/>
            <w:shd w:val="clear" w:color="auto" w:fill="000000" w:themeFill="text1"/>
          </w:tcPr>
          <w:p w14:paraId="36AAEF38" w14:textId="77777777" w:rsidR="00CE13C8" w:rsidRPr="00CE13C8" w:rsidRDefault="00CE13C8" w:rsidP="00CE13C8">
            <w:pPr>
              <w:pStyle w:val="BodyText"/>
              <w:jc w:val="center"/>
              <w:rPr>
                <w:b/>
                <w:bCs/>
                <w:i/>
                <w:iCs/>
                <w:sz w:val="18"/>
                <w:szCs w:val="12"/>
              </w:rPr>
            </w:pPr>
          </w:p>
        </w:tc>
        <w:tc>
          <w:tcPr>
            <w:tcW w:w="286" w:type="pct"/>
            <w:shd w:val="clear" w:color="auto" w:fill="000000" w:themeFill="text1"/>
          </w:tcPr>
          <w:p w14:paraId="56A811B5" w14:textId="77777777" w:rsidR="00CE13C8" w:rsidRPr="00CE13C8" w:rsidRDefault="00CE13C8" w:rsidP="00CE13C8">
            <w:pPr>
              <w:pStyle w:val="BodyText"/>
              <w:jc w:val="center"/>
              <w:rPr>
                <w:b/>
                <w:bCs/>
                <w:i/>
                <w:iCs/>
                <w:sz w:val="18"/>
                <w:szCs w:val="12"/>
              </w:rPr>
            </w:pPr>
          </w:p>
        </w:tc>
      </w:tr>
      <w:tr w:rsidR="00CE13C8" w:rsidRPr="00E63270" w14:paraId="6F2F26EA" w14:textId="77777777" w:rsidTr="00CE13C8">
        <w:tc>
          <w:tcPr>
            <w:tcW w:w="3918" w:type="pct"/>
          </w:tcPr>
          <w:p w14:paraId="3577A303" w14:textId="77777777" w:rsidR="00CE13C8" w:rsidRPr="00E63270" w:rsidRDefault="00CE13C8" w:rsidP="00CE13C8">
            <w:pPr>
              <w:pStyle w:val="BodyText"/>
              <w:numPr>
                <w:ilvl w:val="0"/>
                <w:numId w:val="1"/>
              </w:numPr>
              <w:spacing w:before="7"/>
              <w:rPr>
                <w:sz w:val="21"/>
              </w:rPr>
            </w:pPr>
            <w:r w:rsidRPr="00E63270">
              <w:rPr>
                <w:sz w:val="21"/>
              </w:rPr>
              <w:t>Interpreting the results based on association measures and 95% confidence intervals along with P-values, and correctly interpreting large P-values as indecisive results, not evidence of absence of an effect</w:t>
            </w:r>
          </w:p>
        </w:tc>
        <w:tc>
          <w:tcPr>
            <w:tcW w:w="319" w:type="pct"/>
          </w:tcPr>
          <w:p w14:paraId="49B57AF0" w14:textId="0753FF5B" w:rsidR="00CE13C8" w:rsidRPr="00CE13C8" w:rsidRDefault="00CE13C8" w:rsidP="00CE13C8">
            <w:pPr>
              <w:pStyle w:val="BodyText"/>
              <w:jc w:val="center"/>
              <w:rPr>
                <w:sz w:val="18"/>
                <w:szCs w:val="12"/>
              </w:rPr>
            </w:pPr>
            <w:r w:rsidRPr="00CE13C8">
              <w:rPr>
                <w:sz w:val="18"/>
                <w:szCs w:val="12"/>
              </w:rPr>
              <w:t>Yes</w:t>
            </w:r>
          </w:p>
        </w:tc>
        <w:tc>
          <w:tcPr>
            <w:tcW w:w="477" w:type="pct"/>
          </w:tcPr>
          <w:p w14:paraId="523A22A7" w14:textId="3C77FC15" w:rsidR="00CE13C8" w:rsidRPr="00CE13C8" w:rsidRDefault="00CE13C8" w:rsidP="00CE13C8">
            <w:pPr>
              <w:pStyle w:val="BodyText"/>
              <w:jc w:val="center"/>
              <w:rPr>
                <w:sz w:val="18"/>
                <w:szCs w:val="12"/>
              </w:rPr>
            </w:pPr>
            <w:r w:rsidRPr="00CE13C8">
              <w:rPr>
                <w:sz w:val="18"/>
                <w:szCs w:val="12"/>
              </w:rPr>
              <w:t>Unclear</w:t>
            </w:r>
          </w:p>
        </w:tc>
        <w:tc>
          <w:tcPr>
            <w:tcW w:w="286" w:type="pct"/>
          </w:tcPr>
          <w:p w14:paraId="1B5035DD" w14:textId="620E8A0B" w:rsidR="00CE13C8" w:rsidRPr="00CE13C8" w:rsidRDefault="00CE13C8" w:rsidP="00CE13C8">
            <w:pPr>
              <w:pStyle w:val="BodyText"/>
              <w:jc w:val="center"/>
              <w:rPr>
                <w:sz w:val="18"/>
                <w:szCs w:val="12"/>
              </w:rPr>
            </w:pPr>
            <w:r w:rsidRPr="00CE13C8">
              <w:rPr>
                <w:sz w:val="18"/>
                <w:szCs w:val="12"/>
              </w:rPr>
              <w:t>No</w:t>
            </w:r>
          </w:p>
        </w:tc>
      </w:tr>
      <w:tr w:rsidR="00CE13C8" w:rsidRPr="00E63270" w14:paraId="26488F76" w14:textId="77777777" w:rsidTr="00CE13C8">
        <w:tc>
          <w:tcPr>
            <w:tcW w:w="3918" w:type="pct"/>
          </w:tcPr>
          <w:p w14:paraId="7EF4D1B8" w14:textId="77777777" w:rsidR="00CE13C8" w:rsidRPr="00E63270" w:rsidRDefault="00CE13C8" w:rsidP="00CE13C8">
            <w:pPr>
              <w:pStyle w:val="BodyText"/>
              <w:numPr>
                <w:ilvl w:val="0"/>
                <w:numId w:val="1"/>
              </w:numPr>
              <w:spacing w:before="7"/>
              <w:rPr>
                <w:sz w:val="21"/>
              </w:rPr>
            </w:pPr>
            <w:r w:rsidRPr="00E63270">
              <w:rPr>
                <w:sz w:val="21"/>
              </w:rPr>
              <w:t>Using confidence intervals rather than post-hoc power analysis for interpreting the results of studies</w:t>
            </w:r>
          </w:p>
        </w:tc>
        <w:tc>
          <w:tcPr>
            <w:tcW w:w="319" w:type="pct"/>
          </w:tcPr>
          <w:p w14:paraId="111E83A5" w14:textId="62D2AEB9" w:rsidR="00CE13C8" w:rsidRPr="00CE13C8" w:rsidRDefault="00CE13C8" w:rsidP="00CE13C8">
            <w:pPr>
              <w:pStyle w:val="BodyText"/>
              <w:jc w:val="center"/>
              <w:rPr>
                <w:sz w:val="18"/>
                <w:szCs w:val="12"/>
              </w:rPr>
            </w:pPr>
            <w:r w:rsidRPr="00CE13C8">
              <w:rPr>
                <w:sz w:val="18"/>
                <w:szCs w:val="12"/>
              </w:rPr>
              <w:t>Yes</w:t>
            </w:r>
          </w:p>
        </w:tc>
        <w:tc>
          <w:tcPr>
            <w:tcW w:w="477" w:type="pct"/>
          </w:tcPr>
          <w:p w14:paraId="5AAD17E6" w14:textId="4785CA2B" w:rsidR="00CE13C8" w:rsidRPr="00CE13C8" w:rsidRDefault="00CE13C8" w:rsidP="00CE13C8">
            <w:pPr>
              <w:pStyle w:val="BodyText"/>
              <w:jc w:val="center"/>
              <w:rPr>
                <w:sz w:val="18"/>
                <w:szCs w:val="12"/>
              </w:rPr>
            </w:pPr>
            <w:r w:rsidRPr="00CE13C8">
              <w:rPr>
                <w:sz w:val="18"/>
                <w:szCs w:val="12"/>
              </w:rPr>
              <w:t>Unclear</w:t>
            </w:r>
          </w:p>
        </w:tc>
        <w:tc>
          <w:tcPr>
            <w:tcW w:w="286" w:type="pct"/>
          </w:tcPr>
          <w:p w14:paraId="3D7AACEB" w14:textId="72A9C117" w:rsidR="00CE13C8" w:rsidRPr="00CE13C8" w:rsidRDefault="00CE13C8" w:rsidP="00CE13C8">
            <w:pPr>
              <w:pStyle w:val="BodyText"/>
              <w:jc w:val="center"/>
              <w:rPr>
                <w:sz w:val="18"/>
                <w:szCs w:val="12"/>
              </w:rPr>
            </w:pPr>
            <w:r w:rsidRPr="00CE13C8">
              <w:rPr>
                <w:sz w:val="18"/>
                <w:szCs w:val="12"/>
              </w:rPr>
              <w:t>No</w:t>
            </w:r>
          </w:p>
        </w:tc>
      </w:tr>
      <w:tr w:rsidR="00CE13C8" w:rsidRPr="00E63270" w14:paraId="42EA2F31" w14:textId="77777777" w:rsidTr="00CE13C8">
        <w:tc>
          <w:tcPr>
            <w:tcW w:w="3918" w:type="pct"/>
          </w:tcPr>
          <w:p w14:paraId="48B45E69" w14:textId="77777777" w:rsidR="00CE13C8" w:rsidRPr="00E63270" w:rsidRDefault="00CE13C8" w:rsidP="00CE13C8">
            <w:pPr>
              <w:pStyle w:val="BodyText"/>
              <w:numPr>
                <w:ilvl w:val="0"/>
                <w:numId w:val="1"/>
              </w:numPr>
              <w:spacing w:before="7"/>
              <w:rPr>
                <w:sz w:val="21"/>
              </w:rPr>
            </w:pPr>
            <w:r w:rsidRPr="00E63270">
              <w:rPr>
                <w:sz w:val="21"/>
              </w:rPr>
              <w:t>Correctly interpreting occurrence or association measures</w:t>
            </w:r>
          </w:p>
        </w:tc>
        <w:tc>
          <w:tcPr>
            <w:tcW w:w="319" w:type="pct"/>
          </w:tcPr>
          <w:p w14:paraId="4A96B2FE" w14:textId="756177A7" w:rsidR="00CE13C8" w:rsidRPr="00CE13C8" w:rsidRDefault="00CE13C8" w:rsidP="00CE13C8">
            <w:pPr>
              <w:pStyle w:val="BodyText"/>
              <w:jc w:val="center"/>
              <w:rPr>
                <w:sz w:val="18"/>
                <w:szCs w:val="12"/>
              </w:rPr>
            </w:pPr>
            <w:r w:rsidRPr="00CE13C8">
              <w:rPr>
                <w:sz w:val="18"/>
                <w:szCs w:val="12"/>
              </w:rPr>
              <w:t>Yes</w:t>
            </w:r>
          </w:p>
        </w:tc>
        <w:tc>
          <w:tcPr>
            <w:tcW w:w="477" w:type="pct"/>
          </w:tcPr>
          <w:p w14:paraId="125D93BE" w14:textId="37383BE0" w:rsidR="00CE13C8" w:rsidRPr="00CE13C8" w:rsidRDefault="00CE13C8" w:rsidP="00CE13C8">
            <w:pPr>
              <w:pStyle w:val="BodyText"/>
              <w:jc w:val="center"/>
              <w:rPr>
                <w:sz w:val="18"/>
                <w:szCs w:val="12"/>
              </w:rPr>
            </w:pPr>
            <w:r w:rsidRPr="00CE13C8">
              <w:rPr>
                <w:sz w:val="18"/>
                <w:szCs w:val="12"/>
              </w:rPr>
              <w:t>Unclear</w:t>
            </w:r>
          </w:p>
        </w:tc>
        <w:tc>
          <w:tcPr>
            <w:tcW w:w="286" w:type="pct"/>
          </w:tcPr>
          <w:p w14:paraId="2AF98EDB" w14:textId="035DE41C" w:rsidR="00CE13C8" w:rsidRPr="00CE13C8" w:rsidRDefault="00CE13C8" w:rsidP="00CE13C8">
            <w:pPr>
              <w:pStyle w:val="BodyText"/>
              <w:jc w:val="center"/>
              <w:rPr>
                <w:sz w:val="18"/>
                <w:szCs w:val="12"/>
              </w:rPr>
            </w:pPr>
            <w:r w:rsidRPr="00CE13C8">
              <w:rPr>
                <w:sz w:val="18"/>
                <w:szCs w:val="12"/>
              </w:rPr>
              <w:t>No</w:t>
            </w:r>
          </w:p>
        </w:tc>
      </w:tr>
      <w:tr w:rsidR="00CE13C8" w:rsidRPr="00E63270" w14:paraId="7886C609" w14:textId="77777777" w:rsidTr="00CE13C8">
        <w:tc>
          <w:tcPr>
            <w:tcW w:w="3918" w:type="pct"/>
          </w:tcPr>
          <w:p w14:paraId="2D213727" w14:textId="77777777" w:rsidR="00CE13C8" w:rsidRPr="00E63270" w:rsidRDefault="00CE13C8" w:rsidP="00CE13C8">
            <w:pPr>
              <w:pStyle w:val="BodyText"/>
              <w:numPr>
                <w:ilvl w:val="0"/>
                <w:numId w:val="1"/>
              </w:numPr>
              <w:spacing w:before="7"/>
              <w:rPr>
                <w:sz w:val="21"/>
              </w:rPr>
            </w:pPr>
            <w:r w:rsidRPr="00E63270">
              <w:rPr>
                <w:sz w:val="21"/>
              </w:rPr>
              <w:t>Distinguishing causation from association and correlation</w:t>
            </w:r>
          </w:p>
        </w:tc>
        <w:tc>
          <w:tcPr>
            <w:tcW w:w="319" w:type="pct"/>
          </w:tcPr>
          <w:p w14:paraId="6E4DB087" w14:textId="4404B095" w:rsidR="00CE13C8" w:rsidRPr="00CE13C8" w:rsidRDefault="00CE13C8" w:rsidP="00CE13C8">
            <w:pPr>
              <w:pStyle w:val="BodyText"/>
              <w:jc w:val="center"/>
              <w:rPr>
                <w:sz w:val="18"/>
                <w:szCs w:val="12"/>
              </w:rPr>
            </w:pPr>
            <w:r w:rsidRPr="00CE13C8">
              <w:rPr>
                <w:sz w:val="18"/>
                <w:szCs w:val="12"/>
              </w:rPr>
              <w:t>Yes</w:t>
            </w:r>
          </w:p>
        </w:tc>
        <w:tc>
          <w:tcPr>
            <w:tcW w:w="477" w:type="pct"/>
          </w:tcPr>
          <w:p w14:paraId="357A1152" w14:textId="02F716A1" w:rsidR="00CE13C8" w:rsidRPr="00CE13C8" w:rsidRDefault="00CE13C8" w:rsidP="00CE13C8">
            <w:pPr>
              <w:pStyle w:val="BodyText"/>
              <w:jc w:val="center"/>
              <w:rPr>
                <w:sz w:val="18"/>
                <w:szCs w:val="12"/>
              </w:rPr>
            </w:pPr>
            <w:r w:rsidRPr="00CE13C8">
              <w:rPr>
                <w:sz w:val="18"/>
                <w:szCs w:val="12"/>
              </w:rPr>
              <w:t>Unclear</w:t>
            </w:r>
          </w:p>
        </w:tc>
        <w:tc>
          <w:tcPr>
            <w:tcW w:w="286" w:type="pct"/>
          </w:tcPr>
          <w:p w14:paraId="26F74E62" w14:textId="5C2BD170" w:rsidR="00CE13C8" w:rsidRPr="00CE13C8" w:rsidRDefault="00CE13C8" w:rsidP="00CE13C8">
            <w:pPr>
              <w:pStyle w:val="BodyText"/>
              <w:jc w:val="center"/>
              <w:rPr>
                <w:sz w:val="18"/>
                <w:szCs w:val="12"/>
              </w:rPr>
            </w:pPr>
            <w:r w:rsidRPr="00CE13C8">
              <w:rPr>
                <w:sz w:val="18"/>
                <w:szCs w:val="12"/>
              </w:rPr>
              <w:t>No</w:t>
            </w:r>
          </w:p>
        </w:tc>
      </w:tr>
      <w:tr w:rsidR="00CE13C8" w:rsidRPr="00E63270" w14:paraId="32054348" w14:textId="77777777" w:rsidTr="00CE13C8">
        <w:tc>
          <w:tcPr>
            <w:tcW w:w="3918" w:type="pct"/>
          </w:tcPr>
          <w:p w14:paraId="65684F90" w14:textId="77777777" w:rsidR="00CE13C8" w:rsidRPr="00E63270" w:rsidRDefault="00CE13C8" w:rsidP="00CE13C8">
            <w:pPr>
              <w:pStyle w:val="BodyText"/>
              <w:numPr>
                <w:ilvl w:val="0"/>
                <w:numId w:val="1"/>
              </w:numPr>
              <w:spacing w:before="7"/>
              <w:rPr>
                <w:sz w:val="21"/>
              </w:rPr>
            </w:pPr>
            <w:r w:rsidRPr="00E63270">
              <w:rPr>
                <w:sz w:val="21"/>
              </w:rPr>
              <w:t>Results of pre-specified analyses are distinguished from the results of exploratory analyses in the interpretation</w:t>
            </w:r>
          </w:p>
        </w:tc>
        <w:tc>
          <w:tcPr>
            <w:tcW w:w="319" w:type="pct"/>
          </w:tcPr>
          <w:p w14:paraId="6DC130BC" w14:textId="180EA350" w:rsidR="00CE13C8" w:rsidRPr="00CE13C8" w:rsidRDefault="00CE13C8" w:rsidP="00CE13C8">
            <w:pPr>
              <w:pStyle w:val="BodyText"/>
              <w:jc w:val="center"/>
              <w:rPr>
                <w:sz w:val="18"/>
                <w:szCs w:val="12"/>
              </w:rPr>
            </w:pPr>
            <w:r w:rsidRPr="00CE13C8">
              <w:rPr>
                <w:sz w:val="18"/>
                <w:szCs w:val="12"/>
              </w:rPr>
              <w:t>Yes</w:t>
            </w:r>
          </w:p>
        </w:tc>
        <w:tc>
          <w:tcPr>
            <w:tcW w:w="477" w:type="pct"/>
          </w:tcPr>
          <w:p w14:paraId="27778BF1" w14:textId="049BF494" w:rsidR="00CE13C8" w:rsidRPr="00CE13C8" w:rsidRDefault="00CE13C8" w:rsidP="00CE13C8">
            <w:pPr>
              <w:pStyle w:val="BodyText"/>
              <w:jc w:val="center"/>
              <w:rPr>
                <w:sz w:val="18"/>
                <w:szCs w:val="12"/>
              </w:rPr>
            </w:pPr>
            <w:r w:rsidRPr="00CE13C8">
              <w:rPr>
                <w:sz w:val="18"/>
                <w:szCs w:val="12"/>
              </w:rPr>
              <w:t>Unclear</w:t>
            </w:r>
          </w:p>
        </w:tc>
        <w:tc>
          <w:tcPr>
            <w:tcW w:w="286" w:type="pct"/>
          </w:tcPr>
          <w:p w14:paraId="304068E7" w14:textId="6E02944D" w:rsidR="00CE13C8" w:rsidRPr="00CE13C8" w:rsidRDefault="00CE13C8" w:rsidP="00CE13C8">
            <w:pPr>
              <w:pStyle w:val="BodyText"/>
              <w:jc w:val="center"/>
              <w:rPr>
                <w:sz w:val="18"/>
                <w:szCs w:val="12"/>
              </w:rPr>
            </w:pPr>
            <w:r w:rsidRPr="00CE13C8">
              <w:rPr>
                <w:sz w:val="18"/>
                <w:szCs w:val="12"/>
              </w:rPr>
              <w:t>No</w:t>
            </w:r>
          </w:p>
        </w:tc>
      </w:tr>
      <w:tr w:rsidR="00CE13C8" w:rsidRPr="00E63270" w14:paraId="69ACBC35" w14:textId="77777777" w:rsidTr="00CE13C8">
        <w:tc>
          <w:tcPr>
            <w:tcW w:w="3918" w:type="pct"/>
          </w:tcPr>
          <w:p w14:paraId="0EF2E113" w14:textId="77777777" w:rsidR="00CE13C8" w:rsidRPr="00E63270" w:rsidRDefault="00CE13C8" w:rsidP="00CE13C8">
            <w:pPr>
              <w:pStyle w:val="BodyText"/>
              <w:numPr>
                <w:ilvl w:val="0"/>
                <w:numId w:val="1"/>
              </w:numPr>
              <w:spacing w:before="7"/>
              <w:rPr>
                <w:sz w:val="21"/>
              </w:rPr>
            </w:pPr>
            <w:r w:rsidRPr="00E63270">
              <w:rPr>
                <w:sz w:val="21"/>
              </w:rPr>
              <w:t>Appropriate discussion of the study methodological limitations</w:t>
            </w:r>
          </w:p>
        </w:tc>
        <w:tc>
          <w:tcPr>
            <w:tcW w:w="319" w:type="pct"/>
          </w:tcPr>
          <w:p w14:paraId="16B1470F" w14:textId="278C19B1" w:rsidR="00CE13C8" w:rsidRPr="00CE13C8" w:rsidRDefault="00CE13C8" w:rsidP="00CE13C8">
            <w:pPr>
              <w:pStyle w:val="BodyText"/>
              <w:jc w:val="center"/>
              <w:rPr>
                <w:sz w:val="18"/>
                <w:szCs w:val="12"/>
              </w:rPr>
            </w:pPr>
            <w:r w:rsidRPr="00CE13C8">
              <w:rPr>
                <w:sz w:val="18"/>
                <w:szCs w:val="12"/>
              </w:rPr>
              <w:t>Yes</w:t>
            </w:r>
          </w:p>
        </w:tc>
        <w:tc>
          <w:tcPr>
            <w:tcW w:w="477" w:type="pct"/>
          </w:tcPr>
          <w:p w14:paraId="29FFC3EC" w14:textId="44C271EB" w:rsidR="00CE13C8" w:rsidRPr="00CE13C8" w:rsidRDefault="00CE13C8" w:rsidP="00CE13C8">
            <w:pPr>
              <w:pStyle w:val="BodyText"/>
              <w:jc w:val="center"/>
              <w:rPr>
                <w:sz w:val="18"/>
                <w:szCs w:val="12"/>
              </w:rPr>
            </w:pPr>
            <w:r w:rsidRPr="00CE13C8">
              <w:rPr>
                <w:sz w:val="18"/>
                <w:szCs w:val="12"/>
              </w:rPr>
              <w:t>Unclear</w:t>
            </w:r>
          </w:p>
        </w:tc>
        <w:tc>
          <w:tcPr>
            <w:tcW w:w="286" w:type="pct"/>
          </w:tcPr>
          <w:p w14:paraId="540BF46C" w14:textId="72991D4F" w:rsidR="00CE13C8" w:rsidRPr="00CE13C8" w:rsidRDefault="00CE13C8" w:rsidP="00CE13C8">
            <w:pPr>
              <w:pStyle w:val="BodyText"/>
              <w:jc w:val="center"/>
              <w:rPr>
                <w:sz w:val="18"/>
                <w:szCs w:val="12"/>
              </w:rPr>
            </w:pPr>
            <w:r w:rsidRPr="00CE13C8">
              <w:rPr>
                <w:sz w:val="18"/>
                <w:szCs w:val="12"/>
              </w:rPr>
              <w:t>No</w:t>
            </w:r>
          </w:p>
        </w:tc>
      </w:tr>
      <w:tr w:rsidR="00CE13C8" w:rsidRPr="00E63270" w14:paraId="17ECEEC6" w14:textId="77777777" w:rsidTr="00CE13C8">
        <w:tc>
          <w:tcPr>
            <w:tcW w:w="3918" w:type="pct"/>
          </w:tcPr>
          <w:p w14:paraId="22BD2974" w14:textId="77777777" w:rsidR="00CE13C8" w:rsidRPr="00E63270" w:rsidRDefault="00CE13C8" w:rsidP="00CE13C8">
            <w:pPr>
              <w:pStyle w:val="BodyText"/>
              <w:numPr>
                <w:ilvl w:val="0"/>
                <w:numId w:val="1"/>
              </w:numPr>
              <w:spacing w:before="7"/>
              <w:rPr>
                <w:sz w:val="21"/>
              </w:rPr>
            </w:pPr>
            <w:r w:rsidRPr="00E63270">
              <w:rPr>
                <w:sz w:val="21"/>
              </w:rPr>
              <w:t>Drawing only conclusions supported by the statistical analysis and no generalization of the results to subjects outside the target population</w:t>
            </w:r>
          </w:p>
        </w:tc>
        <w:tc>
          <w:tcPr>
            <w:tcW w:w="319" w:type="pct"/>
          </w:tcPr>
          <w:p w14:paraId="4DEC05B5" w14:textId="770650D7" w:rsidR="00CE13C8" w:rsidRPr="00CE13C8" w:rsidRDefault="00CE13C8" w:rsidP="00CE13C8">
            <w:pPr>
              <w:pStyle w:val="BodyText"/>
              <w:jc w:val="center"/>
              <w:rPr>
                <w:sz w:val="18"/>
                <w:szCs w:val="12"/>
              </w:rPr>
            </w:pPr>
            <w:r w:rsidRPr="00CE13C8">
              <w:rPr>
                <w:sz w:val="18"/>
                <w:szCs w:val="12"/>
              </w:rPr>
              <w:t>Yes</w:t>
            </w:r>
          </w:p>
        </w:tc>
        <w:tc>
          <w:tcPr>
            <w:tcW w:w="477" w:type="pct"/>
          </w:tcPr>
          <w:p w14:paraId="72A3BDED" w14:textId="48582CBC" w:rsidR="00CE13C8" w:rsidRPr="00CE13C8" w:rsidRDefault="00CE13C8" w:rsidP="00CE13C8">
            <w:pPr>
              <w:pStyle w:val="BodyText"/>
              <w:jc w:val="center"/>
              <w:rPr>
                <w:sz w:val="18"/>
                <w:szCs w:val="12"/>
              </w:rPr>
            </w:pPr>
            <w:r w:rsidRPr="00CE13C8">
              <w:rPr>
                <w:sz w:val="18"/>
                <w:szCs w:val="12"/>
              </w:rPr>
              <w:t>Unclear</w:t>
            </w:r>
          </w:p>
        </w:tc>
        <w:tc>
          <w:tcPr>
            <w:tcW w:w="286" w:type="pct"/>
          </w:tcPr>
          <w:p w14:paraId="0EBA30C0" w14:textId="79B90009" w:rsidR="00CE13C8" w:rsidRPr="00CE13C8" w:rsidRDefault="00CE13C8" w:rsidP="00CE13C8">
            <w:pPr>
              <w:pStyle w:val="BodyText"/>
              <w:jc w:val="center"/>
              <w:rPr>
                <w:sz w:val="18"/>
                <w:szCs w:val="12"/>
              </w:rPr>
            </w:pPr>
            <w:r w:rsidRPr="00CE13C8">
              <w:rPr>
                <w:sz w:val="18"/>
                <w:szCs w:val="12"/>
              </w:rPr>
              <w:t>No</w:t>
            </w:r>
          </w:p>
        </w:tc>
      </w:tr>
    </w:tbl>
    <w:p w14:paraId="7DCDFBCF" w14:textId="77777777" w:rsidR="00CE13C8" w:rsidRDefault="00CE13C8"/>
    <w:sectPr w:rsidR="00CE13C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7CAB6" w14:textId="77777777" w:rsidR="00807FF6" w:rsidRDefault="00807FF6" w:rsidP="00CE13C8">
      <w:r>
        <w:separator/>
      </w:r>
    </w:p>
  </w:endnote>
  <w:endnote w:type="continuationSeparator" w:id="0">
    <w:p w14:paraId="035311B5" w14:textId="77777777" w:rsidR="00807FF6" w:rsidRDefault="00807FF6" w:rsidP="00CE1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BB50F" w14:textId="0A3F2A31" w:rsidR="00CE13C8" w:rsidRDefault="00CE13C8" w:rsidP="00CE13C8">
    <w:pPr>
      <w:pStyle w:val="Footer"/>
      <w:jc w:val="center"/>
      <w:rPr>
        <w:color w:val="D0CECE" w:themeColor="background2" w:themeShade="E6"/>
      </w:rPr>
    </w:pPr>
    <w:r>
      <w:rPr>
        <w:noProof/>
        <w:color w:val="E7E6E6" w:themeColor="background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424616" wp14:editId="70BF2298">
              <wp:simplePos x="0" y="0"/>
              <wp:positionH relativeFrom="column">
                <wp:posOffset>-290195</wp:posOffset>
              </wp:positionH>
              <wp:positionV relativeFrom="paragraph">
                <wp:posOffset>125095</wp:posOffset>
              </wp:positionV>
              <wp:extent cx="621030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2036C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85pt,9.85pt" to="466.1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" strokecolor="#4472c4 [3204]" strokeweight=".5pt">
              <v:stroke joinstyle="miter"/>
            </v:line>
          </w:pict>
        </mc:Fallback>
      </mc:AlternateContent>
    </w:r>
  </w:p>
  <w:p w14:paraId="78FA85AC" w14:textId="2AB0B77B" w:rsidR="00CE13C8" w:rsidRPr="00CE13C8" w:rsidRDefault="00CE13C8" w:rsidP="00CE13C8">
    <w:pPr>
      <w:pStyle w:val="Footer"/>
      <w:jc w:val="center"/>
      <w:rPr>
        <w:color w:val="D0CECE" w:themeColor="background2" w:themeShade="E6"/>
      </w:rPr>
    </w:pPr>
    <w:r w:rsidRPr="00CE13C8">
      <w:rPr>
        <w:color w:val="D0CECE" w:themeColor="background2" w:themeShade="E6"/>
      </w:rPr>
      <w:t>Link:</w:t>
    </w:r>
  </w:p>
  <w:p w14:paraId="3DE70B2D" w14:textId="77777777" w:rsidR="00CE13C8" w:rsidRPr="00CE13C8" w:rsidRDefault="00CE13C8" w:rsidP="00CE13C8">
    <w:pPr>
      <w:pStyle w:val="Footer"/>
      <w:jc w:val="center"/>
      <w:rPr>
        <w:color w:val="D0CECE" w:themeColor="background2" w:themeShade="E6"/>
      </w:rPr>
    </w:pPr>
    <w:r w:rsidRPr="00CE13C8">
      <w:rPr>
        <w:color w:val="D0CECE" w:themeColor="background2" w:themeShade="E6"/>
      </w:rPr>
      <w:t>https://bjsm.bmj.com/content/early/2021/01/26/bjsports-2020-103652</w:t>
    </w:r>
  </w:p>
  <w:p w14:paraId="23EAF9DD" w14:textId="0EBFD601" w:rsidR="00CE13C8" w:rsidRPr="00CE13C8" w:rsidRDefault="00CE13C8" w:rsidP="00CE13C8">
    <w:pPr>
      <w:pStyle w:val="Footer"/>
      <w:jc w:val="center"/>
      <w:rPr>
        <w:color w:val="D0CECE" w:themeColor="background2" w:themeShade="E6"/>
      </w:rPr>
    </w:pPr>
    <w:proofErr w:type="spellStart"/>
    <w:r w:rsidRPr="00CE13C8">
      <w:rPr>
        <w:color w:val="D0CECE" w:themeColor="background2" w:themeShade="E6"/>
      </w:rPr>
      <w:t>Mansournia</w:t>
    </w:r>
    <w:proofErr w:type="spellEnd"/>
    <w:r w:rsidRPr="00CE13C8">
      <w:rPr>
        <w:color w:val="D0CECE" w:themeColor="background2" w:themeShade="E6"/>
      </w:rPr>
      <w:t xml:space="preserve"> MA, et al. Br J Sports Med 2021;0:1–2. </w:t>
    </w:r>
    <w:proofErr w:type="spellStart"/>
    <w:r w:rsidRPr="00CE13C8">
      <w:rPr>
        <w:color w:val="D0CECE" w:themeColor="background2" w:themeShade="E6"/>
      </w:rPr>
      <w:t>doi</w:t>
    </w:r>
    <w:proofErr w:type="spellEnd"/>
    <w:r w:rsidRPr="00CE13C8">
      <w:rPr>
        <w:color w:val="D0CECE" w:themeColor="background2" w:themeShade="E6"/>
      </w:rPr>
      <w:t>: 10.1136/bjsports-2020-103651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12747" w14:textId="77777777" w:rsidR="00807FF6" w:rsidRDefault="00807FF6" w:rsidP="00CE13C8">
      <w:r>
        <w:separator/>
      </w:r>
    </w:p>
  </w:footnote>
  <w:footnote w:type="continuationSeparator" w:id="0">
    <w:p w14:paraId="74A7D3D9" w14:textId="77777777" w:rsidR="00807FF6" w:rsidRDefault="00807FF6" w:rsidP="00CE1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A651D" w14:textId="347BADFC" w:rsidR="00275D73" w:rsidRPr="00275D73" w:rsidRDefault="00275D73" w:rsidP="00275D73">
    <w:pPr>
      <w:pStyle w:val="Header"/>
      <w:jc w:val="center"/>
      <w:rPr>
        <w:b/>
        <w:bCs/>
        <w:color w:val="D0CECE" w:themeColor="background2" w:themeShade="E6"/>
      </w:rPr>
    </w:pPr>
    <w:r w:rsidRPr="00275D73">
      <w:rPr>
        <w:b/>
        <w:bCs/>
        <w:noProof/>
        <w:color w:val="D0CECE" w:themeColor="background2" w:themeShade="E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654626" wp14:editId="148F571E">
              <wp:simplePos x="0" y="0"/>
              <wp:positionH relativeFrom="column">
                <wp:posOffset>-33020</wp:posOffset>
              </wp:positionH>
              <wp:positionV relativeFrom="paragraph">
                <wp:posOffset>312420</wp:posOffset>
              </wp:positionV>
              <wp:extent cx="577215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2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F3ABD9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24.6pt" to="451.9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" strokecolor="#4472c4 [3204]" strokeweight=".5pt">
              <v:stroke joinstyle="miter"/>
            </v:line>
          </w:pict>
        </mc:Fallback>
      </mc:AlternateContent>
    </w:r>
    <w:r w:rsidRPr="00275D73">
      <w:rPr>
        <w:b/>
        <w:bCs/>
        <w:color w:val="D0CECE" w:themeColor="background2" w:themeShade="E6"/>
      </w:rPr>
      <w:t>Reviewers’ Guidelines                                                        www.kowsarpub.com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C053EE"/>
    <w:multiLevelType w:val="hybridMultilevel"/>
    <w:tmpl w:val="18E0B93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1NDYyMrI0sTAxMTVW0lEKTi0uzszPAykwrAUAcRaVbiwAAAA="/>
  </w:docVars>
  <w:rsids>
    <w:rsidRoot w:val="00CE13C8"/>
    <w:rsid w:val="00275D73"/>
    <w:rsid w:val="00807FF6"/>
    <w:rsid w:val="00CE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B8099"/>
  <w15:chartTrackingRefBased/>
  <w15:docId w15:val="{7F869501-6C37-4555-B75A-67D27610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3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E13C8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CE13C8"/>
    <w:rPr>
      <w:rFonts w:ascii="Times New Roman" w:eastAsia="Times New Roman" w:hAnsi="Times New Roman" w:cs="Times New Roman"/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CE13C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13C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3C8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E13C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3C8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474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</dc:creator>
  <cp:keywords/>
  <dc:description/>
  <cp:lastModifiedBy>miri</cp:lastModifiedBy>
  <cp:revision>2</cp:revision>
  <dcterms:created xsi:type="dcterms:W3CDTF">2021-02-12T08:47:00Z</dcterms:created>
  <dcterms:modified xsi:type="dcterms:W3CDTF">2021-02-12T08:53:00Z</dcterms:modified>
</cp:coreProperties>
</file>